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54F" w:rsidRDefault="00196DE3" w:rsidP="001A24E8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860C47">
        <w:rPr>
          <w:rFonts w:ascii="Times New Roman" w:eastAsia="Times New Roman" w:hAnsi="Times New Roman" w:cs="Times New Roman"/>
          <w:sz w:val="24"/>
          <w:szCs w:val="24"/>
        </w:rPr>
        <w:t xml:space="preserve">The judging panel </w:t>
      </w:r>
      <w:r w:rsidR="00696F24" w:rsidRPr="00860C47">
        <w:rPr>
          <w:rFonts w:ascii="Times New Roman" w:eastAsia="Times New Roman" w:hAnsi="Times New Roman" w:cs="Times New Roman"/>
          <w:sz w:val="24"/>
          <w:szCs w:val="24"/>
        </w:rPr>
        <w:t xml:space="preserve">selected </w:t>
      </w:r>
      <w:r w:rsidRPr="00860C47">
        <w:rPr>
          <w:rFonts w:ascii="Times New Roman" w:eastAsia="Times New Roman" w:hAnsi="Times New Roman" w:cs="Times New Roman"/>
          <w:i/>
          <w:sz w:val="24"/>
          <w:szCs w:val="24"/>
        </w:rPr>
        <w:t>DNA from the Beginning</w:t>
      </w:r>
      <w:r w:rsidRPr="00860C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66A1" w:rsidRPr="00860C47">
        <w:rPr>
          <w:rFonts w:ascii="Times New Roman" w:eastAsia="Times New Roman" w:hAnsi="Times New Roman" w:cs="Times New Roman"/>
          <w:sz w:val="24"/>
          <w:szCs w:val="24"/>
        </w:rPr>
        <w:t xml:space="preserve">(DNAFTB) </w:t>
      </w:r>
      <w:r w:rsidRPr="00860C47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860C47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="008C0436" w:rsidRPr="00860C47">
        <w:rPr>
          <w:rFonts w:ascii="Times New Roman" w:eastAsia="Times New Roman" w:hAnsi="Times New Roman" w:cs="Times New Roman"/>
          <w:i/>
          <w:sz w:val="24"/>
          <w:szCs w:val="24"/>
        </w:rPr>
        <w:t>eoria</w:t>
      </w:r>
      <w:r w:rsidR="008C0436" w:rsidRPr="00860C47">
        <w:rPr>
          <w:rFonts w:ascii="Times New Roman" w:eastAsia="Times New Roman" w:hAnsi="Times New Roman" w:cs="Times New Roman"/>
          <w:sz w:val="24"/>
          <w:szCs w:val="24"/>
        </w:rPr>
        <w:t xml:space="preserve"> as the</w:t>
      </w:r>
      <w:r w:rsidRPr="00860C47">
        <w:rPr>
          <w:rFonts w:ascii="Times New Roman" w:eastAsia="Times New Roman" w:hAnsi="Times New Roman" w:cs="Times New Roman"/>
          <w:sz w:val="24"/>
          <w:szCs w:val="24"/>
        </w:rPr>
        <w:t xml:space="preserve"> finalist</w:t>
      </w:r>
      <w:r w:rsidR="008C0436" w:rsidRPr="00860C47">
        <w:rPr>
          <w:rFonts w:ascii="Times New Roman" w:eastAsia="Times New Roman" w:hAnsi="Times New Roman" w:cs="Times New Roman"/>
          <w:sz w:val="24"/>
          <w:szCs w:val="24"/>
        </w:rPr>
        <w:t xml:space="preserve"> for the multimedia award. </w:t>
      </w:r>
      <w:r w:rsidR="00DF4F41" w:rsidRPr="00860C47">
        <w:rPr>
          <w:rFonts w:ascii="Times New Roman" w:eastAsia="Times New Roman" w:hAnsi="Times New Roman" w:cs="Times New Roman"/>
          <w:sz w:val="24"/>
          <w:szCs w:val="24"/>
        </w:rPr>
        <w:t xml:space="preserve">The evaluation of the finalist will </w:t>
      </w:r>
      <w:r w:rsidR="002A22F3" w:rsidRPr="00860C47"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 w:rsidR="00DF4F41" w:rsidRPr="00860C47">
        <w:rPr>
          <w:rFonts w:ascii="Times New Roman" w:eastAsia="Times New Roman" w:hAnsi="Times New Roman" w:cs="Times New Roman"/>
          <w:sz w:val="24"/>
          <w:szCs w:val="24"/>
        </w:rPr>
        <w:t>conducted using the Learning Object Review Instrument (LORI).</w:t>
      </w:r>
      <w:r w:rsidR="002A22F3" w:rsidRPr="00860C47">
        <w:rPr>
          <w:rFonts w:ascii="Times New Roman" w:eastAsia="Times New Roman" w:hAnsi="Times New Roman" w:cs="Times New Roman"/>
          <w:sz w:val="24"/>
          <w:szCs w:val="24"/>
        </w:rPr>
        <w:t xml:space="preserve"> Based on the top ratings a winner will be selected.</w:t>
      </w:r>
    </w:p>
    <w:p w:rsidR="009C703E" w:rsidRDefault="009C703E" w:rsidP="001A24E8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9C703E" w:rsidRPr="009C703E" w:rsidRDefault="009C703E" w:rsidP="001A24E8">
      <w:pPr>
        <w:autoSpaceDE w:val="0"/>
        <w:autoSpaceDN w:val="0"/>
        <w:adjustRightInd w:val="0"/>
        <w:spacing w:after="0" w:line="48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703E">
        <w:rPr>
          <w:rFonts w:ascii="Times New Roman" w:eastAsia="Times New Roman" w:hAnsi="Times New Roman" w:cs="Times New Roman"/>
          <w:b/>
          <w:sz w:val="24"/>
          <w:szCs w:val="24"/>
        </w:rPr>
        <w:t>Approach to Evaluation</w:t>
      </w:r>
    </w:p>
    <w:p w:rsidR="00B6054F" w:rsidRPr="00860C47" w:rsidRDefault="00B6054F" w:rsidP="001A24E8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0D8F" w:rsidRDefault="00DF4F41" w:rsidP="001A24E8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60C47">
        <w:rPr>
          <w:rFonts w:ascii="Times New Roman" w:eastAsia="Times New Roman" w:hAnsi="Times New Roman" w:cs="Times New Roman"/>
          <w:sz w:val="24"/>
          <w:szCs w:val="24"/>
        </w:rPr>
        <w:t>LORI is an assessment tool used to support the evaluation of multimedia learning objects.</w:t>
      </w:r>
      <w:r w:rsidR="00D40DF8" w:rsidRPr="00860C47">
        <w:rPr>
          <w:rFonts w:ascii="Times New Roman" w:eastAsia="Times New Roman" w:hAnsi="Times New Roman" w:cs="Times New Roman"/>
          <w:sz w:val="24"/>
          <w:szCs w:val="24"/>
        </w:rPr>
        <w:t xml:space="preserve"> Nielsen describes </w:t>
      </w:r>
      <w:r w:rsidR="00D40DF8" w:rsidRPr="00860C47">
        <w:rPr>
          <w:rFonts w:ascii="Times New Roman" w:hAnsi="Times New Roman" w:cs="Times New Roman"/>
          <w:sz w:val="24"/>
          <w:szCs w:val="24"/>
        </w:rPr>
        <w:t>LORI as being founded on general dimensions for the purpose of formulating prescribed strengths and weaknesses (Nielsen, 1994).</w:t>
      </w:r>
      <w:r w:rsidR="001624B2" w:rsidRPr="00860C47">
        <w:rPr>
          <w:rFonts w:ascii="TimesNewRoman" w:hAnsi="TimesNewRoman" w:cs="TimesNewRoman"/>
          <w:sz w:val="19"/>
          <w:szCs w:val="19"/>
        </w:rPr>
        <w:t xml:space="preserve"> </w:t>
      </w:r>
      <w:r w:rsidR="001624B2" w:rsidRPr="00860C47">
        <w:rPr>
          <w:rFonts w:ascii="TimesNewRoman" w:hAnsi="TimesNewRoman" w:cs="TimesNewRoman"/>
          <w:sz w:val="24"/>
          <w:szCs w:val="24"/>
        </w:rPr>
        <w:t>Learning instruments such as LORI will improve the quality of learning resources by facilit</w:t>
      </w:r>
      <w:r w:rsidR="002A22F3" w:rsidRPr="00860C47">
        <w:rPr>
          <w:rFonts w:ascii="TimesNewRoman" w:hAnsi="TimesNewRoman" w:cs="TimesNewRoman"/>
          <w:sz w:val="24"/>
          <w:szCs w:val="24"/>
        </w:rPr>
        <w:t>at</w:t>
      </w:r>
      <w:r w:rsidR="001624B2" w:rsidRPr="00860C47">
        <w:rPr>
          <w:rFonts w:ascii="TimesNewRoman" w:hAnsi="TimesNewRoman" w:cs="TimesNewRoman"/>
          <w:sz w:val="24"/>
          <w:szCs w:val="24"/>
        </w:rPr>
        <w:t xml:space="preserve">ing methods of quality assurance and stimulating improvement to multimedia in general. </w:t>
      </w:r>
      <w:r w:rsidR="00B6054F" w:rsidRPr="00860C47">
        <w:rPr>
          <w:rFonts w:ascii="Times New Roman" w:eastAsia="Times New Roman" w:hAnsi="Times New Roman" w:cs="Times New Roman"/>
          <w:sz w:val="24"/>
          <w:szCs w:val="24"/>
        </w:rPr>
        <w:t>This assessment tool encourages learners to explore, comprehend and solve problems by experimenting. LORI give</w:t>
      </w:r>
      <w:r w:rsidR="008611EF" w:rsidRPr="00860C47">
        <w:rPr>
          <w:rFonts w:ascii="Times New Roman" w:eastAsia="Times New Roman" w:hAnsi="Times New Roman" w:cs="Times New Roman"/>
          <w:sz w:val="24"/>
          <w:szCs w:val="24"/>
        </w:rPr>
        <w:t>s</w:t>
      </w:r>
      <w:r w:rsidR="00B6054F" w:rsidRPr="00860C47">
        <w:rPr>
          <w:rFonts w:ascii="Times New Roman" w:eastAsia="Times New Roman" w:hAnsi="Times New Roman" w:cs="Times New Roman"/>
          <w:sz w:val="24"/>
          <w:szCs w:val="24"/>
        </w:rPr>
        <w:t xml:space="preserve"> the necessary structure for a valid and efficient evaluation.</w:t>
      </w:r>
    </w:p>
    <w:p w:rsidR="004B0D8F" w:rsidRDefault="004B0D8F" w:rsidP="001A24E8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721C3" w:rsidRPr="00860C47" w:rsidRDefault="00B27D13" w:rsidP="001A24E8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60C47">
        <w:t xml:space="preserve"> </w:t>
      </w:r>
      <w:r w:rsidR="00DF4F41" w:rsidRPr="00860C47">
        <w:rPr>
          <w:rFonts w:ascii="Times New Roman" w:eastAsia="Times New Roman" w:hAnsi="Times New Roman" w:cs="Times New Roman"/>
          <w:sz w:val="24"/>
          <w:szCs w:val="24"/>
        </w:rPr>
        <w:t>The panel will conduct a review based on the nine dimension of quality: content quality, learning alignment, feedback and adaption, motivation, presentation design, interaction usability, accessibility, reusability and standards compliance (Nesbit, Belfer &amp; Leacock, 2007).</w:t>
      </w:r>
      <w:r w:rsidR="006E1AB2" w:rsidRPr="00860C47">
        <w:rPr>
          <w:rFonts w:ascii="Times New Roman" w:eastAsia="Times New Roman" w:hAnsi="Times New Roman" w:cs="Times New Roman"/>
          <w:sz w:val="24"/>
          <w:szCs w:val="24"/>
        </w:rPr>
        <w:t xml:space="preserve"> The characteristics </w:t>
      </w:r>
      <w:r w:rsidRPr="00860C47">
        <w:rPr>
          <w:rFonts w:ascii="Times New Roman" w:eastAsia="Times New Roman" w:hAnsi="Times New Roman" w:cs="Times New Roman"/>
          <w:sz w:val="24"/>
          <w:szCs w:val="24"/>
        </w:rPr>
        <w:t>are</w:t>
      </w:r>
      <w:r w:rsidR="006E1AB2" w:rsidRPr="00860C47">
        <w:rPr>
          <w:rFonts w:ascii="Times New Roman" w:eastAsia="Times New Roman" w:hAnsi="Times New Roman" w:cs="Times New Roman"/>
          <w:sz w:val="24"/>
          <w:szCs w:val="24"/>
        </w:rPr>
        <w:t xml:space="preserve"> categorized into various criteria and</w:t>
      </w:r>
      <w:r w:rsidRPr="00860C47">
        <w:rPr>
          <w:rFonts w:ascii="Times New Roman" w:eastAsia="Times New Roman" w:hAnsi="Times New Roman" w:cs="Times New Roman"/>
          <w:sz w:val="24"/>
          <w:szCs w:val="24"/>
        </w:rPr>
        <w:t xml:space="preserve"> allocated a numeric value from 1-5</w:t>
      </w:r>
      <w:r w:rsidR="004B0D8F">
        <w:rPr>
          <w:rFonts w:ascii="Times New Roman" w:eastAsia="Times New Roman" w:hAnsi="Times New Roman" w:cs="Times New Roman"/>
          <w:sz w:val="24"/>
          <w:szCs w:val="24"/>
        </w:rPr>
        <w:t>. One</w:t>
      </w:r>
      <w:r w:rsidR="00F46368" w:rsidRPr="00860C47">
        <w:rPr>
          <w:rFonts w:ascii="Times New Roman" w:eastAsia="Times New Roman" w:hAnsi="Times New Roman" w:cs="Times New Roman"/>
          <w:sz w:val="24"/>
          <w:szCs w:val="24"/>
        </w:rPr>
        <w:t xml:space="preserve"> indicat</w:t>
      </w:r>
      <w:r w:rsidR="004B0D8F">
        <w:rPr>
          <w:rFonts w:ascii="Times New Roman" w:eastAsia="Times New Roman" w:hAnsi="Times New Roman" w:cs="Times New Roman"/>
          <w:sz w:val="24"/>
          <w:szCs w:val="24"/>
        </w:rPr>
        <w:t>es</w:t>
      </w:r>
      <w:r w:rsidR="00F46368" w:rsidRPr="00860C47">
        <w:rPr>
          <w:rFonts w:ascii="Times New Roman" w:eastAsia="Times New Roman" w:hAnsi="Times New Roman" w:cs="Times New Roman"/>
          <w:sz w:val="24"/>
          <w:szCs w:val="24"/>
        </w:rPr>
        <w:t xml:space="preserve"> a low approval and </w:t>
      </w:r>
      <w:r w:rsidR="004B0D8F">
        <w:rPr>
          <w:rFonts w:ascii="Times New Roman" w:eastAsia="Times New Roman" w:hAnsi="Times New Roman" w:cs="Times New Roman"/>
          <w:sz w:val="24"/>
          <w:szCs w:val="24"/>
        </w:rPr>
        <w:t xml:space="preserve">five </w:t>
      </w:r>
      <w:r w:rsidR="00C90D8C">
        <w:rPr>
          <w:rFonts w:ascii="Times New Roman" w:eastAsia="Times New Roman" w:hAnsi="Times New Roman" w:cs="Times New Roman"/>
          <w:sz w:val="24"/>
          <w:szCs w:val="24"/>
        </w:rPr>
        <w:t>indicates a</w:t>
      </w:r>
      <w:r w:rsidR="004B0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6368" w:rsidRPr="00860C47">
        <w:rPr>
          <w:rFonts w:ascii="Times New Roman" w:eastAsia="Times New Roman" w:hAnsi="Times New Roman" w:cs="Times New Roman"/>
          <w:sz w:val="24"/>
          <w:szCs w:val="24"/>
        </w:rPr>
        <w:t>higher approval</w:t>
      </w:r>
      <w:r w:rsidRPr="00860C47">
        <w:rPr>
          <w:rFonts w:ascii="Times New Roman" w:eastAsia="Times New Roman" w:hAnsi="Times New Roman" w:cs="Times New Roman"/>
          <w:sz w:val="24"/>
          <w:szCs w:val="24"/>
        </w:rPr>
        <w:t>.</w:t>
      </w:r>
      <w:r w:rsidR="00291453" w:rsidRPr="00860C47">
        <w:rPr>
          <w:rFonts w:ascii="Times New Roman" w:eastAsia="Times New Roman" w:hAnsi="Times New Roman" w:cs="Times New Roman"/>
          <w:sz w:val="24"/>
          <w:szCs w:val="24"/>
        </w:rPr>
        <w:t xml:space="preserve"> As a member of a judging panel,</w:t>
      </w:r>
      <w:r w:rsidR="008A38C8" w:rsidRPr="00860C47">
        <w:rPr>
          <w:rFonts w:ascii="Times New Roman" w:eastAsia="Times New Roman" w:hAnsi="Times New Roman" w:cs="Times New Roman"/>
          <w:sz w:val="24"/>
          <w:szCs w:val="24"/>
        </w:rPr>
        <w:t xml:space="preserve"> each item will be </w:t>
      </w:r>
      <w:r w:rsidR="00031115" w:rsidRPr="00860C47">
        <w:rPr>
          <w:rFonts w:ascii="Times New Roman" w:eastAsia="Times New Roman" w:hAnsi="Times New Roman" w:cs="Times New Roman"/>
          <w:sz w:val="24"/>
          <w:szCs w:val="24"/>
        </w:rPr>
        <w:t>rated, and</w:t>
      </w:r>
      <w:r w:rsidR="008A38C8" w:rsidRPr="00860C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1115" w:rsidRPr="00860C47">
        <w:rPr>
          <w:rFonts w:ascii="Times New Roman" w:eastAsia="Times New Roman" w:hAnsi="Times New Roman" w:cs="Times New Roman"/>
          <w:sz w:val="24"/>
          <w:szCs w:val="24"/>
        </w:rPr>
        <w:t>calculated</w:t>
      </w:r>
      <w:r w:rsidR="008A38C8" w:rsidRPr="00860C47">
        <w:rPr>
          <w:rFonts w:ascii="Times New Roman" w:eastAsia="Times New Roman" w:hAnsi="Times New Roman" w:cs="Times New Roman"/>
          <w:sz w:val="24"/>
          <w:szCs w:val="24"/>
        </w:rPr>
        <w:t xml:space="preserve"> as a </w:t>
      </w:r>
      <w:r w:rsidR="00E721C3" w:rsidRPr="00860C47">
        <w:rPr>
          <w:rFonts w:ascii="Times New Roman" w:eastAsia="Times New Roman" w:hAnsi="Times New Roman" w:cs="Times New Roman"/>
          <w:sz w:val="24"/>
          <w:szCs w:val="24"/>
        </w:rPr>
        <w:t>single</w:t>
      </w:r>
      <w:r w:rsidR="008A38C8" w:rsidRPr="00860C47">
        <w:rPr>
          <w:rFonts w:ascii="Times New Roman" w:eastAsia="Times New Roman" w:hAnsi="Times New Roman" w:cs="Times New Roman"/>
          <w:sz w:val="24"/>
          <w:szCs w:val="24"/>
        </w:rPr>
        <w:t xml:space="preserve"> average covering a</w:t>
      </w:r>
      <w:r w:rsidR="00980B9A">
        <w:rPr>
          <w:rFonts w:ascii="Times New Roman" w:eastAsia="Times New Roman" w:hAnsi="Times New Roman" w:cs="Times New Roman"/>
          <w:sz w:val="24"/>
          <w:szCs w:val="24"/>
        </w:rPr>
        <w:t>ll items used in the evaluation</w:t>
      </w:r>
      <w:r w:rsidRPr="00860C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38C8" w:rsidRPr="00860C47">
        <w:rPr>
          <w:rFonts w:ascii="Times New Roman" w:eastAsia="Times New Roman" w:hAnsi="Times New Roman" w:cs="Times New Roman"/>
          <w:sz w:val="24"/>
          <w:szCs w:val="24"/>
        </w:rPr>
        <w:t>(Nesbit, Belfer &amp; Leacock, 2007).</w:t>
      </w:r>
      <w:r w:rsidR="00E721C3" w:rsidRPr="00860C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837E3" w:rsidRPr="00860C47" w:rsidRDefault="004837E3" w:rsidP="001A24E8">
      <w:pPr>
        <w:spacing w:before="100" w:beforeAutospacing="1" w:after="100" w:afterAutospacing="1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C47">
        <w:rPr>
          <w:rFonts w:ascii="Times New Roman" w:hAnsi="Times New Roman" w:cs="Times New Roman"/>
          <w:b/>
          <w:sz w:val="24"/>
          <w:szCs w:val="24"/>
        </w:rPr>
        <w:lastRenderedPageBreak/>
        <w:t>Finalists</w:t>
      </w:r>
    </w:p>
    <w:p w:rsidR="004837E3" w:rsidRPr="003327A3" w:rsidRDefault="004837E3" w:rsidP="001A24E8">
      <w:pPr>
        <w:spacing w:line="480" w:lineRule="auto"/>
        <w:ind w:firstLine="720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 w:rsidRPr="00A41761">
        <w:rPr>
          <w:rFonts w:ascii="Times New Roman" w:eastAsia="Times New Roman" w:hAnsi="Times New Roman" w:cs="Times New Roman"/>
          <w:sz w:val="24"/>
          <w:szCs w:val="24"/>
        </w:rPr>
        <w:t>DNA from the Beginning</w:t>
      </w:r>
      <w:r w:rsidRPr="00860C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66A1" w:rsidRPr="00860C47">
        <w:rPr>
          <w:rFonts w:ascii="Times New Roman" w:eastAsia="Times New Roman" w:hAnsi="Times New Roman" w:cs="Times New Roman"/>
          <w:sz w:val="24"/>
          <w:szCs w:val="24"/>
        </w:rPr>
        <w:t xml:space="preserve">(DNAFTB) </w:t>
      </w:r>
      <w:r w:rsidR="003953BF">
        <w:rPr>
          <w:rFonts w:ascii="Times New Roman" w:eastAsia="Times New Roman" w:hAnsi="Times New Roman" w:cs="Times New Roman"/>
          <w:sz w:val="24"/>
          <w:szCs w:val="24"/>
        </w:rPr>
        <w:t xml:space="preserve">targets teenaged learners and </w:t>
      </w:r>
      <w:r w:rsidRPr="00860C47">
        <w:rPr>
          <w:rFonts w:ascii="Times New Roman" w:eastAsia="Times New Roman" w:hAnsi="Times New Roman" w:cs="Times New Roman"/>
          <w:sz w:val="24"/>
          <w:szCs w:val="24"/>
        </w:rPr>
        <w:t xml:space="preserve">uses animation, image gallery, video, problem solving, biographies and links to expose students and families </w:t>
      </w:r>
      <w:r w:rsidR="004B0D8F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860C47">
        <w:rPr>
          <w:rFonts w:ascii="Times New Roman" w:eastAsia="Times New Roman" w:hAnsi="Times New Roman" w:cs="Times New Roman"/>
          <w:sz w:val="24"/>
          <w:szCs w:val="24"/>
        </w:rPr>
        <w:t xml:space="preserve">experiments related to modern genetics. </w:t>
      </w:r>
      <w:r w:rsidR="003953BF" w:rsidRPr="004002C8">
        <w:rPr>
          <w:rFonts w:ascii="Times New Roman" w:eastAsia="Times New Roman" w:hAnsi="Times New Roman" w:cs="Times New Roman"/>
          <w:sz w:val="24"/>
          <w:szCs w:val="24"/>
        </w:rPr>
        <w:t>T</w:t>
      </w:r>
      <w:r w:rsidR="00EC4182" w:rsidRPr="004002C8">
        <w:rPr>
          <w:rFonts w:ascii="Times New Roman" w:eastAsia="Times New Roman" w:hAnsi="Times New Roman" w:cs="Times New Roman"/>
          <w:sz w:val="24"/>
          <w:szCs w:val="24"/>
        </w:rPr>
        <w:t>his learning object follows a constructive pedagogy which provides basic information and builds</w:t>
      </w:r>
      <w:r w:rsidRPr="004002C8">
        <w:rPr>
          <w:rFonts w:ascii="Times New Roman" w:eastAsia="Times New Roman" w:hAnsi="Times New Roman" w:cs="Times New Roman"/>
          <w:sz w:val="24"/>
          <w:szCs w:val="24"/>
        </w:rPr>
        <w:t xml:space="preserve"> knowledge </w:t>
      </w:r>
      <w:r w:rsidR="00EC4182" w:rsidRPr="004002C8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4002C8">
        <w:rPr>
          <w:rFonts w:ascii="Times New Roman" w:eastAsia="Times New Roman" w:hAnsi="Times New Roman" w:cs="Times New Roman"/>
          <w:sz w:val="24"/>
          <w:szCs w:val="24"/>
        </w:rPr>
        <w:t xml:space="preserve"> the historical development of genetics</w:t>
      </w:r>
      <w:r w:rsidR="00FC3666" w:rsidRPr="00FC3666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  <w:r w:rsidR="003327A3" w:rsidRPr="003327A3">
        <w:rPr>
          <w:rFonts w:ascii="Times New Roman" w:eastAsia="Times New Roman" w:hAnsi="Times New Roman" w:cs="Times New Roman"/>
          <w:sz w:val="24"/>
          <w:szCs w:val="24"/>
        </w:rPr>
        <w:t>(DNA Learning Center, 2013).</w:t>
      </w:r>
    </w:p>
    <w:p w:rsidR="004837E3" w:rsidRPr="00860C47" w:rsidRDefault="004837E3" w:rsidP="001A24E8">
      <w:pPr>
        <w:spacing w:before="100" w:beforeAutospacing="1" w:after="100" w:afterAutospacing="1" w:line="480" w:lineRule="auto"/>
        <w:rPr>
          <w:rFonts w:ascii="Times New Roman" w:hAnsi="Times New Roman" w:cs="Times New Roman"/>
          <w:sz w:val="18"/>
          <w:szCs w:val="18"/>
        </w:rPr>
      </w:pPr>
      <w:r w:rsidRPr="00FC3666">
        <w:rPr>
          <w:rFonts w:ascii="Times New Roman" w:hAnsi="Times New Roman" w:cs="Times New Roman"/>
          <w:sz w:val="24"/>
          <w:szCs w:val="24"/>
        </w:rPr>
        <w:t>Teoria is a website used by higher education and music schools to study and practice music theory</w:t>
      </w:r>
      <w:r w:rsidR="006120E2">
        <w:rPr>
          <w:rFonts w:ascii="Times New Roman" w:hAnsi="Times New Roman" w:cs="Times New Roman"/>
          <w:sz w:val="24"/>
          <w:szCs w:val="24"/>
        </w:rPr>
        <w:t xml:space="preserve">. </w:t>
      </w:r>
      <w:r w:rsidR="00FC3666">
        <w:rPr>
          <w:rFonts w:ascii="Times New Roman" w:hAnsi="Times New Roman" w:cs="Times New Roman"/>
          <w:sz w:val="24"/>
          <w:szCs w:val="24"/>
        </w:rPr>
        <w:t xml:space="preserve">Teoria follows a behaviorist pedagogy that promotes and modifies behavior through brief presentations, response, and affirmative </w:t>
      </w:r>
      <w:r w:rsidR="00FC3666" w:rsidRPr="00FC3666">
        <w:rPr>
          <w:rFonts w:ascii="Times New Roman" w:hAnsi="Times New Roman" w:cs="Times New Roman"/>
          <w:sz w:val="24"/>
          <w:szCs w:val="24"/>
        </w:rPr>
        <w:t>fortification</w:t>
      </w:r>
      <w:r w:rsidR="00FC3666" w:rsidRPr="00FC36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60C47">
        <w:rPr>
          <w:rFonts w:ascii="Times New Roman" w:hAnsi="Times New Roman" w:cs="Times New Roman"/>
          <w:sz w:val="24"/>
          <w:szCs w:val="24"/>
        </w:rPr>
        <w:t>Activities are categorized as tutorial, exercise and reference. Exercises and tutorials are interactive using flash learning objects. Some of the activities are part of</w:t>
      </w:r>
      <w:r w:rsidR="004B0D8F">
        <w:rPr>
          <w:rFonts w:ascii="Times New Roman" w:hAnsi="Times New Roman" w:cs="Times New Roman"/>
          <w:sz w:val="24"/>
          <w:szCs w:val="24"/>
        </w:rPr>
        <w:t xml:space="preserve"> a book published b</w:t>
      </w:r>
      <w:r w:rsidRPr="00860C47">
        <w:rPr>
          <w:rFonts w:ascii="Times New Roman" w:hAnsi="Times New Roman" w:cs="Times New Roman"/>
          <w:sz w:val="24"/>
          <w:szCs w:val="24"/>
        </w:rPr>
        <w:t>y Oxfor</w:t>
      </w:r>
      <w:r w:rsidR="008611EF" w:rsidRPr="00860C47">
        <w:rPr>
          <w:rFonts w:ascii="Times New Roman" w:hAnsi="Times New Roman" w:cs="Times New Roman"/>
          <w:sz w:val="24"/>
          <w:szCs w:val="24"/>
        </w:rPr>
        <w:t>d</w:t>
      </w:r>
      <w:r w:rsidR="006120E2">
        <w:rPr>
          <w:rFonts w:ascii="Times New Roman" w:hAnsi="Times New Roman" w:cs="Times New Roman"/>
          <w:sz w:val="24"/>
          <w:szCs w:val="24"/>
        </w:rPr>
        <w:t xml:space="preserve"> University Press and Bompiani</w:t>
      </w:r>
      <w:r w:rsidRPr="00860C47">
        <w:rPr>
          <w:rFonts w:ascii="Times New Roman" w:hAnsi="Times New Roman" w:cs="Times New Roman"/>
          <w:sz w:val="24"/>
          <w:szCs w:val="24"/>
        </w:rPr>
        <w:t xml:space="preserve"> </w:t>
      </w:r>
      <w:r w:rsidR="006120E2">
        <w:rPr>
          <w:rFonts w:ascii="Times New Roman" w:hAnsi="Times New Roman" w:cs="Times New Roman"/>
          <w:sz w:val="24"/>
          <w:szCs w:val="24"/>
        </w:rPr>
        <w:t>(</w:t>
      </w:r>
      <w:r w:rsidR="00375F14" w:rsidRPr="006120E2">
        <w:rPr>
          <w:rFonts w:ascii="Times New Roman" w:hAnsi="Times New Roman" w:cs="Times New Roman"/>
          <w:sz w:val="24"/>
          <w:szCs w:val="24"/>
        </w:rPr>
        <w:t>Te</w:t>
      </w:r>
      <w:r w:rsidR="00375F14">
        <w:rPr>
          <w:rFonts w:ascii="Times New Roman" w:hAnsi="Times New Roman" w:cs="Times New Roman"/>
          <w:sz w:val="24"/>
          <w:szCs w:val="24"/>
        </w:rPr>
        <w:t>oria, 2011).</w:t>
      </w:r>
    </w:p>
    <w:p w:rsidR="00AF5D89" w:rsidRPr="00860C47" w:rsidRDefault="00512AFE" w:rsidP="001A24E8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C47">
        <w:rPr>
          <w:rFonts w:ascii="Times New Roman" w:hAnsi="Times New Roman" w:cs="Times New Roman"/>
          <w:b/>
          <w:sz w:val="24"/>
          <w:szCs w:val="24"/>
        </w:rPr>
        <w:t xml:space="preserve">LORI Assessment </w:t>
      </w:r>
      <w:r w:rsidR="00AF5D89" w:rsidRPr="00860C47">
        <w:rPr>
          <w:rFonts w:ascii="Times New Roman" w:hAnsi="Times New Roman" w:cs="Times New Roman"/>
          <w:b/>
          <w:sz w:val="24"/>
          <w:szCs w:val="24"/>
        </w:rPr>
        <w:t>Criteria</w:t>
      </w:r>
    </w:p>
    <w:p w:rsidR="00EB334D" w:rsidRPr="00860C47" w:rsidRDefault="00EB334D" w:rsidP="001A24E8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C47">
        <w:rPr>
          <w:rFonts w:ascii="Times New Roman" w:hAnsi="Times New Roman" w:cs="Times New Roman"/>
          <w:b/>
          <w:sz w:val="24"/>
          <w:szCs w:val="24"/>
        </w:rPr>
        <w:t>Content Quality</w:t>
      </w:r>
      <w:r w:rsidR="00B27D13" w:rsidRPr="00860C47">
        <w:rPr>
          <w:rFonts w:ascii="Times New Roman" w:hAnsi="Times New Roman" w:cs="Times New Roman"/>
          <w:b/>
          <w:sz w:val="24"/>
          <w:szCs w:val="24"/>
        </w:rPr>
        <w:tab/>
      </w:r>
      <w:r w:rsidR="00512AFE" w:rsidRPr="00860C47">
        <w:rPr>
          <w:rFonts w:ascii="Times New Roman" w:hAnsi="Times New Roman" w:cs="Times New Roman"/>
          <w:b/>
          <w:sz w:val="24"/>
          <w:szCs w:val="24"/>
        </w:rPr>
        <w:tab/>
      </w:r>
    </w:p>
    <w:p w:rsidR="00FB66A1" w:rsidRPr="00860C47" w:rsidRDefault="00EB334D" w:rsidP="001A24E8">
      <w:pPr>
        <w:spacing w:before="100" w:beforeAutospacing="1" w:after="100" w:afterAutospacing="1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60C47">
        <w:rPr>
          <w:rFonts w:ascii="Times New Roman" w:hAnsi="Times New Roman" w:cs="Times New Roman"/>
          <w:sz w:val="24"/>
          <w:szCs w:val="24"/>
        </w:rPr>
        <w:t xml:space="preserve">The quality of content is a major factor of multimedia. Content should be accurate, without bias or omissions accentuating the most relevant information and ideas </w:t>
      </w:r>
      <w:r w:rsidRPr="00860C47">
        <w:rPr>
          <w:rFonts w:ascii="Times New Roman" w:eastAsia="Times New Roman" w:hAnsi="Times New Roman" w:cs="Times New Roman"/>
          <w:sz w:val="24"/>
          <w:szCs w:val="24"/>
        </w:rPr>
        <w:t>(Nesbit, Belfer &amp; Leacock, 2007)</w:t>
      </w:r>
      <w:r w:rsidR="00B27D13" w:rsidRPr="00860C4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233E7" w:rsidRPr="00860C47">
        <w:rPr>
          <w:rFonts w:ascii="Times New Roman" w:eastAsia="Times New Roman" w:hAnsi="Times New Roman" w:cs="Times New Roman"/>
          <w:sz w:val="24"/>
          <w:szCs w:val="24"/>
        </w:rPr>
        <w:t xml:space="preserve">The quality of content speaks to the legitimacy and credibility of the instrument (Leacock, &amp; Nesbit, 2007). </w:t>
      </w:r>
      <w:r w:rsidR="00FB66A1" w:rsidRPr="00860C47">
        <w:rPr>
          <w:rFonts w:ascii="Times New Roman" w:hAnsi="Times New Roman" w:cs="Times New Roman"/>
          <w:sz w:val="24"/>
          <w:szCs w:val="24"/>
        </w:rPr>
        <w:t xml:space="preserve">DNA from the Beginning is a product of the DNA Learning Center, an operating unit of Cold Spring Harbor Laboratory. The legitimacy and credibility of content is supported by a group </w:t>
      </w:r>
      <w:r w:rsidR="00FB66A1" w:rsidRPr="00C90D8C">
        <w:rPr>
          <w:rFonts w:ascii="Times New Roman" w:hAnsi="Times New Roman" w:cs="Times New Roman"/>
          <w:sz w:val="24"/>
          <w:szCs w:val="24"/>
        </w:rPr>
        <w:t>of molecular genetics researchers.</w:t>
      </w:r>
      <w:r w:rsidR="002B31A4" w:rsidRPr="00C90D8C">
        <w:rPr>
          <w:rFonts w:ascii="Times New Roman" w:hAnsi="Times New Roman" w:cs="Times New Roman"/>
          <w:sz w:val="24"/>
          <w:szCs w:val="24"/>
        </w:rPr>
        <w:t xml:space="preserve"> </w:t>
      </w:r>
      <w:r w:rsidR="00FB66A1" w:rsidRPr="00C90D8C">
        <w:rPr>
          <w:rFonts w:ascii="Times New Roman" w:hAnsi="Times New Roman" w:cs="Times New Roman"/>
          <w:sz w:val="24"/>
          <w:szCs w:val="24"/>
        </w:rPr>
        <w:t>Teoria</w:t>
      </w:r>
      <w:r w:rsidR="002B31A4" w:rsidRPr="00C90D8C">
        <w:rPr>
          <w:rFonts w:ascii="Times New Roman" w:hAnsi="Times New Roman" w:cs="Times New Roman"/>
          <w:sz w:val="24"/>
          <w:szCs w:val="24"/>
        </w:rPr>
        <w:t xml:space="preserve"> was developed by Jose’ Alvira, a </w:t>
      </w:r>
      <w:r w:rsidR="002B31A4" w:rsidRPr="00C90D8C">
        <w:rPr>
          <w:rFonts w:ascii="Times New Roman" w:hAnsi="Times New Roman" w:cs="Times New Roman"/>
          <w:sz w:val="24"/>
          <w:szCs w:val="24"/>
        </w:rPr>
        <w:lastRenderedPageBreak/>
        <w:t>music theory professor</w:t>
      </w:r>
      <w:r w:rsidR="00C90D8C" w:rsidRPr="00C90D8C">
        <w:rPr>
          <w:rFonts w:ascii="Times New Roman" w:hAnsi="Times New Roman" w:cs="Times New Roman"/>
          <w:sz w:val="24"/>
          <w:szCs w:val="24"/>
        </w:rPr>
        <w:t>, chairman of the Theory and Composition department and Dean of Academic Affairs</w:t>
      </w:r>
      <w:r w:rsidR="002B31A4" w:rsidRPr="00C90D8C">
        <w:rPr>
          <w:rFonts w:ascii="Times New Roman" w:hAnsi="Times New Roman" w:cs="Times New Roman"/>
          <w:sz w:val="24"/>
          <w:szCs w:val="24"/>
        </w:rPr>
        <w:t xml:space="preserve"> at the Conservatory of Music of Puerto Rico.</w:t>
      </w:r>
      <w:r w:rsidR="00C90D8C" w:rsidRPr="00C90D8C">
        <w:rPr>
          <w:rFonts w:ascii="Times New Roman" w:hAnsi="Times New Roman" w:cs="Times New Roman"/>
          <w:sz w:val="24"/>
          <w:szCs w:val="24"/>
        </w:rPr>
        <w:t xml:space="preserve"> Teoria received the MERLOT (</w:t>
      </w:r>
      <w:r w:rsidR="00C90D8C" w:rsidRPr="00C90D8C">
        <w:rPr>
          <w:rFonts w:ascii="Times New Roman" w:hAnsi="Times New Roman" w:cs="Times New Roman"/>
          <w:i/>
          <w:iCs/>
          <w:sz w:val="24"/>
          <w:szCs w:val="24"/>
        </w:rPr>
        <w:t>Multimedia Educational Resource for Learning and Online Teaching</w:t>
      </w:r>
      <w:r w:rsidR="00C90D8C" w:rsidRPr="00C90D8C">
        <w:rPr>
          <w:rFonts w:ascii="Times New Roman" w:hAnsi="Times New Roman" w:cs="Times New Roman"/>
          <w:sz w:val="24"/>
          <w:szCs w:val="24"/>
        </w:rPr>
        <w:t xml:space="preserve">) </w:t>
      </w:r>
      <w:hyperlink r:id="rId7" w:history="1">
        <w:r w:rsidR="00C90D8C" w:rsidRPr="00C90D8C">
          <w:rPr>
            <w:rStyle w:val="Hyperlink"/>
            <w:rFonts w:ascii="Times New Roman" w:hAnsi="Times New Roman" w:cs="Times New Roman"/>
            <w:sz w:val="24"/>
            <w:szCs w:val="24"/>
          </w:rPr>
          <w:t>Classic Award</w:t>
        </w:r>
      </w:hyperlink>
      <w:r w:rsidR="00C90D8C" w:rsidRPr="00C90D8C">
        <w:rPr>
          <w:rFonts w:ascii="Times New Roman" w:hAnsi="Times New Roman" w:cs="Times New Roman"/>
          <w:sz w:val="24"/>
          <w:szCs w:val="24"/>
        </w:rPr>
        <w:t xml:space="preserve"> in music.</w:t>
      </w:r>
    </w:p>
    <w:p w:rsidR="00512AFE" w:rsidRPr="00860C47" w:rsidRDefault="008C0436" w:rsidP="001A24E8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C47">
        <w:rPr>
          <w:rFonts w:ascii="Times New Roman" w:eastAsia="Times New Roman" w:hAnsi="Times New Roman" w:cs="Times New Roman"/>
          <w:b/>
          <w:sz w:val="24"/>
          <w:szCs w:val="24"/>
        </w:rPr>
        <w:t>Learning Goal Alignment</w:t>
      </w:r>
      <w:r w:rsidR="00512AFE" w:rsidRPr="00860C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2AFE" w:rsidRPr="00860C47">
        <w:rPr>
          <w:rFonts w:ascii="Times New Roman" w:hAnsi="Times New Roman" w:cs="Times New Roman"/>
          <w:b/>
          <w:sz w:val="24"/>
          <w:szCs w:val="24"/>
        </w:rPr>
        <w:tab/>
      </w:r>
    </w:p>
    <w:p w:rsidR="00FA5B18" w:rsidRPr="00860C47" w:rsidRDefault="00FA5B18" w:rsidP="001A24E8">
      <w:pPr>
        <w:spacing w:before="100" w:beforeAutospacing="1" w:after="100" w:afterAutospacing="1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60C47">
        <w:rPr>
          <w:rFonts w:ascii="Times New Roman" w:eastAsia="Times New Roman" w:hAnsi="Times New Roman" w:cs="Times New Roman"/>
          <w:sz w:val="24"/>
          <w:szCs w:val="24"/>
        </w:rPr>
        <w:t xml:space="preserve">A well-organized multimedia tool will align the learning objectives with assessment activities. </w:t>
      </w:r>
      <w:r w:rsidR="00A233E7" w:rsidRPr="00860C47">
        <w:rPr>
          <w:rFonts w:ascii="Times New Roman" w:eastAsia="Times New Roman" w:hAnsi="Times New Roman" w:cs="Times New Roman"/>
          <w:sz w:val="24"/>
          <w:szCs w:val="24"/>
        </w:rPr>
        <w:t xml:space="preserve">Activities should produce the knowledge and skills necessary for competency and the assessment should sufficiently measure the students’ achievements (Leacock, &amp; Nesbit, 2007). </w:t>
      </w:r>
      <w:r w:rsidR="00FB66A1" w:rsidRPr="00860C47">
        <w:rPr>
          <w:rFonts w:ascii="Times New Roman" w:hAnsi="Times New Roman" w:cs="Times New Roman"/>
          <w:sz w:val="24"/>
          <w:szCs w:val="24"/>
        </w:rPr>
        <w:t xml:space="preserve">DNAFTB’s learning goals are </w:t>
      </w:r>
      <w:r w:rsidR="00C90D8C">
        <w:rPr>
          <w:rFonts w:ascii="Times New Roman" w:hAnsi="Times New Roman" w:cs="Times New Roman"/>
          <w:sz w:val="24"/>
          <w:szCs w:val="24"/>
        </w:rPr>
        <w:t xml:space="preserve">defined </w:t>
      </w:r>
      <w:r w:rsidR="00C90D8C" w:rsidRPr="00860C47">
        <w:rPr>
          <w:rFonts w:ascii="Times New Roman" w:hAnsi="Times New Roman" w:cs="Times New Roman"/>
          <w:sz w:val="24"/>
          <w:szCs w:val="24"/>
        </w:rPr>
        <w:t>by means of</w:t>
      </w:r>
      <w:r w:rsidR="00FB66A1" w:rsidRPr="00860C47">
        <w:rPr>
          <w:rFonts w:ascii="Times New Roman" w:hAnsi="Times New Roman" w:cs="Times New Roman"/>
          <w:sz w:val="24"/>
          <w:szCs w:val="24"/>
        </w:rPr>
        <w:t xml:space="preserve"> a “Concept” </w:t>
      </w:r>
      <w:r w:rsidR="00C90D8C">
        <w:rPr>
          <w:rFonts w:ascii="Times New Roman" w:hAnsi="Times New Roman" w:cs="Times New Roman"/>
          <w:sz w:val="24"/>
          <w:szCs w:val="24"/>
        </w:rPr>
        <w:t xml:space="preserve">section </w:t>
      </w:r>
      <w:r w:rsidR="00FB66A1" w:rsidRPr="00860C47">
        <w:rPr>
          <w:rFonts w:ascii="Times New Roman" w:hAnsi="Times New Roman" w:cs="Times New Roman"/>
          <w:sz w:val="24"/>
          <w:szCs w:val="24"/>
        </w:rPr>
        <w:t xml:space="preserve">that is </w:t>
      </w:r>
      <w:r w:rsidR="00C90D8C">
        <w:rPr>
          <w:rFonts w:ascii="Times New Roman" w:hAnsi="Times New Roman" w:cs="Times New Roman"/>
          <w:sz w:val="24"/>
          <w:szCs w:val="24"/>
        </w:rPr>
        <w:t>located</w:t>
      </w:r>
      <w:r w:rsidR="00FB66A1" w:rsidRPr="00860C47">
        <w:rPr>
          <w:rFonts w:ascii="Times New Roman" w:hAnsi="Times New Roman" w:cs="Times New Roman"/>
          <w:sz w:val="24"/>
          <w:szCs w:val="24"/>
        </w:rPr>
        <w:t xml:space="preserve"> in each learning module.</w:t>
      </w:r>
      <w:r w:rsidR="004F5E4B" w:rsidRPr="00860C47">
        <w:rPr>
          <w:rFonts w:ascii="Times New Roman" w:hAnsi="Times New Roman" w:cs="Times New Roman"/>
          <w:sz w:val="24"/>
          <w:szCs w:val="24"/>
        </w:rPr>
        <w:t xml:space="preserve"> </w:t>
      </w:r>
      <w:r w:rsidR="00C90D8C">
        <w:rPr>
          <w:rFonts w:ascii="Times New Roman" w:hAnsi="Times New Roman" w:cs="Times New Roman"/>
          <w:sz w:val="24"/>
          <w:szCs w:val="24"/>
        </w:rPr>
        <w:t xml:space="preserve">Contritely, </w:t>
      </w:r>
      <w:r w:rsidR="00246912" w:rsidRPr="00860C47">
        <w:rPr>
          <w:rFonts w:ascii="Times New Roman" w:hAnsi="Times New Roman" w:cs="Times New Roman"/>
          <w:sz w:val="24"/>
          <w:szCs w:val="24"/>
        </w:rPr>
        <w:t>Teoria does not define learning objectives. The</w:t>
      </w:r>
      <w:r w:rsidR="00C90D8C">
        <w:rPr>
          <w:rFonts w:ascii="Times New Roman" w:hAnsi="Times New Roman" w:cs="Times New Roman"/>
          <w:sz w:val="24"/>
          <w:szCs w:val="24"/>
        </w:rPr>
        <w:t>ir</w:t>
      </w:r>
      <w:r w:rsidR="00246912" w:rsidRPr="00860C47">
        <w:rPr>
          <w:rFonts w:ascii="Times New Roman" w:hAnsi="Times New Roman" w:cs="Times New Roman"/>
          <w:sz w:val="24"/>
          <w:szCs w:val="24"/>
        </w:rPr>
        <w:t xml:space="preserve"> approach is to provide </w:t>
      </w:r>
      <w:r w:rsidR="00C90D8C">
        <w:rPr>
          <w:rFonts w:ascii="Times New Roman" w:hAnsi="Times New Roman" w:cs="Times New Roman"/>
          <w:sz w:val="24"/>
          <w:szCs w:val="24"/>
        </w:rPr>
        <w:t>lesson specific</w:t>
      </w:r>
      <w:r w:rsidR="00246912" w:rsidRPr="00860C47">
        <w:rPr>
          <w:rFonts w:ascii="Times New Roman" w:hAnsi="Times New Roman" w:cs="Times New Roman"/>
          <w:sz w:val="24"/>
          <w:szCs w:val="24"/>
        </w:rPr>
        <w:t xml:space="preserve"> tutorials and a plethora of exercise to reinforce students’ achievement.</w:t>
      </w:r>
    </w:p>
    <w:p w:rsidR="00512AFE" w:rsidRPr="00860C47" w:rsidRDefault="008C0436" w:rsidP="001A24E8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C47">
        <w:rPr>
          <w:rFonts w:ascii="Times New Roman" w:eastAsia="Times New Roman" w:hAnsi="Times New Roman" w:cs="Times New Roman"/>
          <w:b/>
          <w:sz w:val="24"/>
          <w:szCs w:val="24"/>
        </w:rPr>
        <w:t>Feedback and Adaptation</w:t>
      </w:r>
      <w:r w:rsidR="00512AFE" w:rsidRPr="00860C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2AFE" w:rsidRPr="00860C47">
        <w:rPr>
          <w:rFonts w:ascii="Times New Roman" w:hAnsi="Times New Roman" w:cs="Times New Roman"/>
          <w:b/>
          <w:sz w:val="24"/>
          <w:szCs w:val="24"/>
        </w:rPr>
        <w:tab/>
      </w:r>
    </w:p>
    <w:p w:rsidR="00643E31" w:rsidRPr="00860C47" w:rsidRDefault="00D16CDD" w:rsidP="001A24E8">
      <w:pPr>
        <w:spacing w:before="100" w:beforeAutospacing="1" w:after="100" w:afterAutospacing="1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</w:t>
      </w:r>
      <w:r w:rsidR="00AE6A4C" w:rsidRPr="00860C47">
        <w:rPr>
          <w:rFonts w:ascii="Times New Roman" w:eastAsia="Times New Roman" w:hAnsi="Times New Roman" w:cs="Times New Roman"/>
          <w:sz w:val="24"/>
          <w:szCs w:val="24"/>
        </w:rPr>
        <w:t xml:space="preserve"> is important that multimedia tools </w:t>
      </w:r>
      <w:r w:rsidR="007E2715" w:rsidRPr="00860C47">
        <w:rPr>
          <w:rFonts w:ascii="Times New Roman" w:eastAsia="Times New Roman" w:hAnsi="Times New Roman" w:cs="Times New Roman"/>
          <w:sz w:val="24"/>
          <w:szCs w:val="24"/>
        </w:rPr>
        <w:t>adapt to</w:t>
      </w:r>
      <w:r w:rsidR="00AE6A4C" w:rsidRPr="00860C47">
        <w:rPr>
          <w:rFonts w:ascii="Times New Roman" w:eastAsia="Times New Roman" w:hAnsi="Times New Roman" w:cs="Times New Roman"/>
          <w:sz w:val="24"/>
          <w:szCs w:val="24"/>
        </w:rPr>
        <w:t xml:space="preserve"> a multitude of perspectives, assist in discovery and </w:t>
      </w:r>
      <w:r w:rsidR="007E2715" w:rsidRPr="00860C47">
        <w:rPr>
          <w:rFonts w:ascii="Times New Roman" w:eastAsia="Times New Roman" w:hAnsi="Times New Roman" w:cs="Times New Roman"/>
          <w:sz w:val="24"/>
          <w:szCs w:val="24"/>
        </w:rPr>
        <w:t xml:space="preserve">help leaners </w:t>
      </w:r>
      <w:r w:rsidR="00AE6A4C" w:rsidRPr="00860C47">
        <w:rPr>
          <w:rFonts w:ascii="Times New Roman" w:eastAsia="Times New Roman" w:hAnsi="Times New Roman" w:cs="Times New Roman"/>
          <w:sz w:val="24"/>
          <w:szCs w:val="24"/>
        </w:rPr>
        <w:t xml:space="preserve">construct knowledge. </w:t>
      </w:r>
      <w:r w:rsidR="007E2715" w:rsidRPr="00860C47">
        <w:rPr>
          <w:rFonts w:ascii="Times New Roman" w:eastAsia="Times New Roman" w:hAnsi="Times New Roman" w:cs="Times New Roman"/>
          <w:sz w:val="24"/>
          <w:szCs w:val="24"/>
        </w:rPr>
        <w:t xml:space="preserve">Feedback is directly related to adaption in that the information presented by the object </w:t>
      </w:r>
      <w:r w:rsidR="00AB67FB" w:rsidRPr="00860C47">
        <w:rPr>
          <w:rFonts w:ascii="Times New Roman" w:eastAsia="Times New Roman" w:hAnsi="Times New Roman" w:cs="Times New Roman"/>
          <w:sz w:val="24"/>
          <w:szCs w:val="24"/>
        </w:rPr>
        <w:t>is a reflection of the learners’ reactions</w:t>
      </w:r>
      <w:r w:rsidR="00F46368" w:rsidRPr="00860C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67FB" w:rsidRPr="00860C47">
        <w:rPr>
          <w:rFonts w:ascii="Times New Roman" w:hAnsi="Times New Roman" w:cs="Times New Roman"/>
          <w:sz w:val="24"/>
          <w:szCs w:val="24"/>
        </w:rPr>
        <w:t>(Leacock, &amp; Nesbit, 2007).</w:t>
      </w:r>
      <w:r w:rsidR="00643E31" w:rsidRPr="00860C47">
        <w:t xml:space="preserve"> </w:t>
      </w:r>
      <w:r w:rsidR="00643E31" w:rsidRPr="00860C47">
        <w:rPr>
          <w:rFonts w:ascii="Times New Roman" w:hAnsi="Times New Roman" w:cs="Times New Roman"/>
          <w:sz w:val="24"/>
          <w:szCs w:val="24"/>
        </w:rPr>
        <w:t xml:space="preserve">DNAFTB modules offer an adaptive content by providing a “Problem” </w:t>
      </w:r>
      <w:r w:rsidR="00C90D8C">
        <w:rPr>
          <w:rFonts w:ascii="Times New Roman" w:hAnsi="Times New Roman" w:cs="Times New Roman"/>
          <w:sz w:val="24"/>
          <w:szCs w:val="24"/>
        </w:rPr>
        <w:t>section</w:t>
      </w:r>
      <w:r w:rsidR="004B0D8F">
        <w:rPr>
          <w:rFonts w:ascii="Times New Roman" w:hAnsi="Times New Roman" w:cs="Times New Roman"/>
          <w:sz w:val="24"/>
          <w:szCs w:val="24"/>
        </w:rPr>
        <w:t xml:space="preserve"> </w:t>
      </w:r>
      <w:r w:rsidR="00C90D8C">
        <w:rPr>
          <w:rFonts w:ascii="Times New Roman" w:hAnsi="Times New Roman" w:cs="Times New Roman"/>
          <w:sz w:val="24"/>
          <w:szCs w:val="24"/>
        </w:rPr>
        <w:t>for</w:t>
      </w:r>
      <w:r w:rsidR="004B0D8F">
        <w:rPr>
          <w:rFonts w:ascii="Times New Roman" w:hAnsi="Times New Roman" w:cs="Times New Roman"/>
          <w:sz w:val="24"/>
          <w:szCs w:val="24"/>
        </w:rPr>
        <w:t xml:space="preserve"> exercises</w:t>
      </w:r>
      <w:r w:rsidR="00643E31" w:rsidRPr="00860C47">
        <w:rPr>
          <w:rFonts w:ascii="Times New Roman" w:hAnsi="Times New Roman" w:cs="Times New Roman"/>
          <w:sz w:val="24"/>
          <w:szCs w:val="24"/>
        </w:rPr>
        <w:t xml:space="preserve"> </w:t>
      </w:r>
      <w:r w:rsidR="004B0D8F">
        <w:rPr>
          <w:rFonts w:ascii="Times New Roman" w:hAnsi="Times New Roman" w:cs="Times New Roman"/>
          <w:sz w:val="24"/>
          <w:szCs w:val="24"/>
        </w:rPr>
        <w:t>that provides</w:t>
      </w:r>
      <w:r w:rsidR="00643E31" w:rsidRPr="00860C47">
        <w:rPr>
          <w:rFonts w:ascii="Times New Roman" w:hAnsi="Times New Roman" w:cs="Times New Roman"/>
          <w:sz w:val="24"/>
          <w:szCs w:val="24"/>
        </w:rPr>
        <w:t xml:space="preserve"> immediate assessment</w:t>
      </w:r>
      <w:r w:rsidR="00246912" w:rsidRPr="00860C47">
        <w:rPr>
          <w:rFonts w:ascii="Times New Roman" w:hAnsi="Times New Roman" w:cs="Times New Roman"/>
          <w:sz w:val="24"/>
          <w:szCs w:val="24"/>
        </w:rPr>
        <w:t xml:space="preserve"> of skills</w:t>
      </w:r>
      <w:r w:rsidR="00643E31" w:rsidRPr="00860C47">
        <w:rPr>
          <w:rFonts w:ascii="Times New Roman" w:hAnsi="Times New Roman" w:cs="Times New Roman"/>
          <w:sz w:val="24"/>
          <w:szCs w:val="24"/>
        </w:rPr>
        <w:t>.</w:t>
      </w:r>
      <w:r w:rsidR="00246912" w:rsidRPr="00860C47">
        <w:t xml:space="preserve"> </w:t>
      </w:r>
      <w:r w:rsidR="00246912" w:rsidRPr="00860C47">
        <w:rPr>
          <w:rFonts w:ascii="Times New Roman" w:hAnsi="Times New Roman" w:cs="Times New Roman"/>
          <w:sz w:val="24"/>
          <w:szCs w:val="24"/>
        </w:rPr>
        <w:t xml:space="preserve">Teoria has an extensive </w:t>
      </w:r>
      <w:r w:rsidR="00866610" w:rsidRPr="00860C47">
        <w:rPr>
          <w:rFonts w:ascii="Times New Roman" w:hAnsi="Times New Roman" w:cs="Times New Roman"/>
          <w:sz w:val="24"/>
          <w:szCs w:val="24"/>
        </w:rPr>
        <w:t>amount of exercises at various levels of competency</w:t>
      </w:r>
      <w:r w:rsidR="00FD2B1C">
        <w:rPr>
          <w:rFonts w:ascii="Times New Roman" w:hAnsi="Times New Roman" w:cs="Times New Roman"/>
          <w:sz w:val="24"/>
          <w:szCs w:val="24"/>
        </w:rPr>
        <w:t xml:space="preserve"> that challenge the learners</w:t>
      </w:r>
      <w:r w:rsidR="00C90D8C">
        <w:rPr>
          <w:rFonts w:ascii="Times New Roman" w:hAnsi="Times New Roman" w:cs="Times New Roman"/>
          <w:sz w:val="24"/>
          <w:szCs w:val="24"/>
        </w:rPr>
        <w:t>’ knowledge and progression, and provide immediate assessment of skills.</w:t>
      </w:r>
    </w:p>
    <w:p w:rsidR="00512AFE" w:rsidRPr="00860C47" w:rsidRDefault="008C0436" w:rsidP="001A24E8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C47">
        <w:rPr>
          <w:rFonts w:ascii="Times New Roman" w:eastAsia="Times New Roman" w:hAnsi="Times New Roman" w:cs="Times New Roman"/>
          <w:b/>
          <w:sz w:val="24"/>
          <w:szCs w:val="24"/>
        </w:rPr>
        <w:t>Motivation</w:t>
      </w:r>
      <w:r w:rsidR="00512AFE" w:rsidRPr="00860C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2AFE" w:rsidRPr="00860C47">
        <w:rPr>
          <w:rFonts w:ascii="Times New Roman" w:hAnsi="Times New Roman" w:cs="Times New Roman"/>
          <w:b/>
          <w:sz w:val="24"/>
          <w:szCs w:val="24"/>
        </w:rPr>
        <w:tab/>
      </w:r>
      <w:r w:rsidR="00512AFE" w:rsidRPr="00860C47">
        <w:rPr>
          <w:rFonts w:ascii="Times New Roman" w:hAnsi="Times New Roman" w:cs="Times New Roman"/>
          <w:b/>
          <w:sz w:val="24"/>
          <w:szCs w:val="24"/>
        </w:rPr>
        <w:tab/>
      </w:r>
      <w:r w:rsidR="00512AFE" w:rsidRPr="00860C47">
        <w:rPr>
          <w:rFonts w:ascii="Times New Roman" w:hAnsi="Times New Roman" w:cs="Times New Roman"/>
          <w:b/>
          <w:sz w:val="24"/>
          <w:szCs w:val="24"/>
        </w:rPr>
        <w:tab/>
      </w:r>
    </w:p>
    <w:p w:rsidR="00A233E7" w:rsidRPr="00860C47" w:rsidRDefault="00AB67FB" w:rsidP="001A24E8">
      <w:pPr>
        <w:spacing w:before="100" w:beforeAutospacing="1" w:after="100" w:afterAutospacing="1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60C47">
        <w:rPr>
          <w:rFonts w:ascii="Times New Roman" w:eastAsia="Times New Roman" w:hAnsi="Times New Roman" w:cs="Times New Roman"/>
          <w:sz w:val="24"/>
          <w:szCs w:val="24"/>
        </w:rPr>
        <w:t>Addressing goals and stimulating interests are major factors in a multimedia tools</w:t>
      </w:r>
      <w:r w:rsidR="00C90D8C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860C47">
        <w:rPr>
          <w:rFonts w:ascii="Times New Roman" w:eastAsia="Times New Roman" w:hAnsi="Times New Roman" w:cs="Times New Roman"/>
          <w:sz w:val="24"/>
          <w:szCs w:val="24"/>
        </w:rPr>
        <w:t xml:space="preserve"> ability to motivate users</w:t>
      </w:r>
      <w:r w:rsidRPr="00860C47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860C47">
        <w:rPr>
          <w:rFonts w:ascii="Times New Roman" w:eastAsia="Times New Roman" w:hAnsi="Times New Roman" w:cs="Times New Roman"/>
          <w:sz w:val="24"/>
          <w:szCs w:val="24"/>
        </w:rPr>
        <w:t>Designers must implement creative and realistic interactive activities</w:t>
      </w:r>
      <w:r w:rsidR="00767904" w:rsidRPr="00860C47">
        <w:rPr>
          <w:rFonts w:ascii="Times New Roman" w:eastAsia="Times New Roman" w:hAnsi="Times New Roman" w:cs="Times New Roman"/>
          <w:sz w:val="24"/>
          <w:szCs w:val="24"/>
        </w:rPr>
        <w:t xml:space="preserve"> to gain and retain attention</w:t>
      </w:r>
      <w:r w:rsidRPr="00860C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6368" w:rsidRPr="00860C47">
        <w:rPr>
          <w:rFonts w:ascii="Times New Roman" w:hAnsi="Times New Roman" w:cs="Times New Roman"/>
          <w:sz w:val="24"/>
          <w:szCs w:val="24"/>
        </w:rPr>
        <w:t>(Leacock, &amp; Nesbit, 2007).</w:t>
      </w:r>
      <w:r w:rsidR="00A233E7" w:rsidRPr="00860C47">
        <w:rPr>
          <w:rFonts w:ascii="Times New Roman" w:hAnsi="Times New Roman" w:cs="Times New Roman"/>
          <w:sz w:val="24"/>
          <w:szCs w:val="24"/>
        </w:rPr>
        <w:t xml:space="preserve"> The module descriptions in DNAFTB are </w:t>
      </w:r>
      <w:r w:rsidR="00C90D8C" w:rsidRPr="00860C47">
        <w:rPr>
          <w:rFonts w:ascii="Times New Roman" w:hAnsi="Times New Roman" w:cs="Times New Roman"/>
          <w:sz w:val="24"/>
          <w:szCs w:val="24"/>
        </w:rPr>
        <w:t>alluring</w:t>
      </w:r>
      <w:r w:rsidR="00A233E7" w:rsidRPr="00860C47">
        <w:rPr>
          <w:rFonts w:ascii="Times New Roman" w:hAnsi="Times New Roman" w:cs="Times New Roman"/>
          <w:sz w:val="24"/>
          <w:szCs w:val="24"/>
        </w:rPr>
        <w:t xml:space="preserve"> and w</w:t>
      </w:r>
      <w:r w:rsidR="0023225A">
        <w:rPr>
          <w:rFonts w:ascii="Times New Roman" w:hAnsi="Times New Roman" w:cs="Times New Roman"/>
          <w:sz w:val="24"/>
          <w:szCs w:val="24"/>
        </w:rPr>
        <w:t xml:space="preserve">ill stimulate interest. Activities located in the “Problem” </w:t>
      </w:r>
      <w:r w:rsidR="00C90D8C">
        <w:rPr>
          <w:rFonts w:ascii="Times New Roman" w:hAnsi="Times New Roman" w:cs="Times New Roman"/>
          <w:sz w:val="24"/>
          <w:szCs w:val="24"/>
        </w:rPr>
        <w:t>section</w:t>
      </w:r>
      <w:r w:rsidR="0023225A">
        <w:rPr>
          <w:rFonts w:ascii="Times New Roman" w:hAnsi="Times New Roman" w:cs="Times New Roman"/>
          <w:sz w:val="24"/>
          <w:szCs w:val="24"/>
        </w:rPr>
        <w:t xml:space="preserve"> </w:t>
      </w:r>
      <w:r w:rsidR="00C90D8C">
        <w:rPr>
          <w:rFonts w:ascii="Times New Roman" w:hAnsi="Times New Roman" w:cs="Times New Roman"/>
          <w:sz w:val="24"/>
          <w:szCs w:val="24"/>
        </w:rPr>
        <w:t>may</w:t>
      </w:r>
      <w:r w:rsidR="0023225A">
        <w:rPr>
          <w:rFonts w:ascii="Times New Roman" w:hAnsi="Times New Roman" w:cs="Times New Roman"/>
          <w:sz w:val="24"/>
          <w:szCs w:val="24"/>
        </w:rPr>
        <w:t xml:space="preserve"> be </w:t>
      </w:r>
      <w:r w:rsidR="00A233E7" w:rsidRPr="00860C47">
        <w:rPr>
          <w:rFonts w:ascii="Times New Roman" w:hAnsi="Times New Roman" w:cs="Times New Roman"/>
          <w:sz w:val="24"/>
          <w:szCs w:val="24"/>
        </w:rPr>
        <w:t xml:space="preserve">more </w:t>
      </w:r>
      <w:r w:rsidR="0023225A">
        <w:rPr>
          <w:rFonts w:ascii="Times New Roman" w:hAnsi="Times New Roman" w:cs="Times New Roman"/>
          <w:sz w:val="24"/>
          <w:szCs w:val="24"/>
        </w:rPr>
        <w:t>exciting if a</w:t>
      </w:r>
      <w:r w:rsidR="00A233E7" w:rsidRPr="00860C47">
        <w:rPr>
          <w:rFonts w:ascii="Times New Roman" w:hAnsi="Times New Roman" w:cs="Times New Roman"/>
          <w:sz w:val="24"/>
          <w:szCs w:val="24"/>
        </w:rPr>
        <w:t>udio functionality</w:t>
      </w:r>
      <w:r w:rsidR="0023225A">
        <w:rPr>
          <w:rFonts w:ascii="Times New Roman" w:hAnsi="Times New Roman" w:cs="Times New Roman"/>
          <w:sz w:val="24"/>
          <w:szCs w:val="24"/>
        </w:rPr>
        <w:t xml:space="preserve"> were added to the activity</w:t>
      </w:r>
      <w:r w:rsidR="00A233E7" w:rsidRPr="00860C47">
        <w:rPr>
          <w:rFonts w:ascii="Times New Roman" w:hAnsi="Times New Roman" w:cs="Times New Roman"/>
          <w:sz w:val="24"/>
          <w:szCs w:val="24"/>
        </w:rPr>
        <w:t>.</w:t>
      </w:r>
      <w:r w:rsidR="00866610" w:rsidRPr="00860C47">
        <w:rPr>
          <w:rFonts w:ascii="Times New Roman" w:hAnsi="Times New Roman" w:cs="Times New Roman"/>
          <w:sz w:val="24"/>
          <w:szCs w:val="24"/>
        </w:rPr>
        <w:t xml:space="preserve"> </w:t>
      </w:r>
      <w:r w:rsidR="00866610" w:rsidRPr="00860C47">
        <w:rPr>
          <w:rFonts w:ascii="Times New Roman" w:eastAsia="Times New Roman" w:hAnsi="Times New Roman" w:cs="Times New Roman"/>
          <w:sz w:val="24"/>
          <w:szCs w:val="24"/>
        </w:rPr>
        <w:t xml:space="preserve">A major concern with the Teoria learning object is the interface </w:t>
      </w:r>
      <w:r w:rsidR="00C90D8C">
        <w:rPr>
          <w:rFonts w:ascii="Times New Roman" w:eastAsia="Times New Roman" w:hAnsi="Times New Roman" w:cs="Times New Roman"/>
          <w:sz w:val="24"/>
          <w:szCs w:val="24"/>
        </w:rPr>
        <w:t xml:space="preserve">is not intriguing and </w:t>
      </w:r>
      <w:r w:rsidR="00866610" w:rsidRPr="00860C47">
        <w:rPr>
          <w:rFonts w:ascii="Times New Roman" w:eastAsia="Times New Roman" w:hAnsi="Times New Roman" w:cs="Times New Roman"/>
          <w:sz w:val="24"/>
          <w:szCs w:val="24"/>
        </w:rPr>
        <w:t>lackluster</w:t>
      </w:r>
      <w:r w:rsidR="00C90D8C">
        <w:t xml:space="preserve">. </w:t>
      </w:r>
      <w:r w:rsidR="008E125C">
        <w:rPr>
          <w:rFonts w:ascii="Times New Roman" w:eastAsia="Times New Roman" w:hAnsi="Times New Roman" w:cs="Times New Roman"/>
          <w:sz w:val="24"/>
          <w:szCs w:val="24"/>
        </w:rPr>
        <w:t xml:space="preserve">The design would benefit from an </w:t>
      </w:r>
      <w:r w:rsidR="00C90D8C">
        <w:rPr>
          <w:rFonts w:ascii="Times New Roman" w:eastAsia="Times New Roman" w:hAnsi="Times New Roman" w:cs="Times New Roman"/>
          <w:sz w:val="24"/>
          <w:szCs w:val="24"/>
        </w:rPr>
        <w:t>enhanced</w:t>
      </w:r>
      <w:r w:rsidR="008E125C">
        <w:rPr>
          <w:rFonts w:ascii="Times New Roman" w:eastAsia="Times New Roman" w:hAnsi="Times New Roman" w:cs="Times New Roman"/>
          <w:sz w:val="24"/>
          <w:szCs w:val="24"/>
        </w:rPr>
        <w:t xml:space="preserve"> creative strategy for engaging the learner.</w:t>
      </w:r>
      <w:r w:rsidR="00C90D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2AFE" w:rsidRPr="00860C47" w:rsidRDefault="008C0436" w:rsidP="001A24E8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C47">
        <w:rPr>
          <w:rFonts w:ascii="Times New Roman" w:eastAsia="Times New Roman" w:hAnsi="Times New Roman" w:cs="Times New Roman"/>
          <w:b/>
          <w:sz w:val="24"/>
          <w:szCs w:val="24"/>
        </w:rPr>
        <w:t>Presentation of Design</w:t>
      </w:r>
      <w:r w:rsidR="00512AFE" w:rsidRPr="00860C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2AFE" w:rsidRPr="00860C47">
        <w:rPr>
          <w:rFonts w:ascii="Times New Roman" w:hAnsi="Times New Roman" w:cs="Times New Roman"/>
          <w:b/>
          <w:sz w:val="24"/>
          <w:szCs w:val="24"/>
        </w:rPr>
        <w:tab/>
      </w:r>
    </w:p>
    <w:p w:rsidR="009F4DC7" w:rsidRPr="00860C47" w:rsidRDefault="00974D21" w:rsidP="001A24E8">
      <w:pPr>
        <w:spacing w:before="100" w:beforeAutospacing="1" w:after="100" w:afterAutospacing="1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60C47">
        <w:rPr>
          <w:rFonts w:ascii="Times New Roman" w:eastAsia="Times New Roman" w:hAnsi="Times New Roman" w:cs="Times New Roman"/>
          <w:sz w:val="24"/>
          <w:szCs w:val="24"/>
        </w:rPr>
        <w:t xml:space="preserve">Presentation design refers to the artistic features of the multimedia tool. </w:t>
      </w:r>
      <w:r w:rsidR="0079066E" w:rsidRPr="00860C47">
        <w:rPr>
          <w:rFonts w:ascii="Times New Roman" w:eastAsia="Times New Roman" w:hAnsi="Times New Roman" w:cs="Times New Roman"/>
          <w:sz w:val="24"/>
          <w:szCs w:val="24"/>
        </w:rPr>
        <w:t>A multimedia tool</w:t>
      </w:r>
      <w:r w:rsidRPr="00860C47">
        <w:rPr>
          <w:rFonts w:ascii="Times New Roman" w:eastAsia="Times New Roman" w:hAnsi="Times New Roman" w:cs="Times New Roman"/>
          <w:sz w:val="24"/>
          <w:szCs w:val="24"/>
        </w:rPr>
        <w:t xml:space="preserve">s’ visual and auditory </w:t>
      </w:r>
      <w:r w:rsidR="00C90D8C">
        <w:rPr>
          <w:rFonts w:ascii="Times New Roman" w:eastAsia="Times New Roman" w:hAnsi="Times New Roman" w:cs="Times New Roman"/>
          <w:sz w:val="24"/>
          <w:szCs w:val="24"/>
        </w:rPr>
        <w:t>function</w:t>
      </w:r>
      <w:r w:rsidR="0079066E" w:rsidRPr="00860C47">
        <w:rPr>
          <w:rFonts w:ascii="Times New Roman" w:eastAsia="Times New Roman" w:hAnsi="Times New Roman" w:cs="Times New Roman"/>
          <w:sz w:val="24"/>
          <w:szCs w:val="24"/>
        </w:rPr>
        <w:t xml:space="preserve"> should be aesthetically pleasing.</w:t>
      </w:r>
      <w:r w:rsidR="00C62900" w:rsidRPr="00860C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0C47">
        <w:rPr>
          <w:rFonts w:ascii="Times New Roman" w:eastAsia="Times New Roman" w:hAnsi="Times New Roman" w:cs="Times New Roman"/>
          <w:sz w:val="24"/>
          <w:szCs w:val="24"/>
        </w:rPr>
        <w:t>Information should be presented with clarity and precision (Nesbit, Belfer &amp; Leacock, 2007).</w:t>
      </w:r>
      <w:r w:rsidR="008C0436" w:rsidRPr="00860C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772A" w:rsidRPr="00860C47">
        <w:rPr>
          <w:rFonts w:ascii="Times New Roman" w:eastAsia="Times New Roman" w:hAnsi="Times New Roman" w:cs="Times New Roman"/>
          <w:sz w:val="24"/>
          <w:szCs w:val="24"/>
        </w:rPr>
        <w:t xml:space="preserve">DNAFTB permits easy navigation by </w:t>
      </w:r>
      <w:r w:rsidR="00474B65">
        <w:rPr>
          <w:rFonts w:ascii="Times New Roman" w:eastAsia="Times New Roman" w:hAnsi="Times New Roman" w:cs="Times New Roman"/>
          <w:sz w:val="24"/>
          <w:szCs w:val="24"/>
        </w:rPr>
        <w:t>displaying an index of</w:t>
      </w:r>
      <w:r w:rsidR="0010772A" w:rsidRPr="00860C47">
        <w:rPr>
          <w:rFonts w:ascii="Times New Roman" w:eastAsia="Times New Roman" w:hAnsi="Times New Roman" w:cs="Times New Roman"/>
          <w:sz w:val="24"/>
          <w:szCs w:val="24"/>
        </w:rPr>
        <w:t xml:space="preserve"> the module</w:t>
      </w:r>
      <w:r w:rsidR="00474B65">
        <w:rPr>
          <w:rFonts w:ascii="Times New Roman" w:eastAsia="Times New Roman" w:hAnsi="Times New Roman" w:cs="Times New Roman"/>
          <w:sz w:val="24"/>
          <w:szCs w:val="24"/>
        </w:rPr>
        <w:t>s</w:t>
      </w:r>
      <w:r w:rsidR="0010772A" w:rsidRPr="00860C47">
        <w:rPr>
          <w:rFonts w:ascii="Times New Roman" w:eastAsia="Times New Roman" w:hAnsi="Times New Roman" w:cs="Times New Roman"/>
          <w:sz w:val="24"/>
          <w:szCs w:val="24"/>
        </w:rPr>
        <w:t xml:space="preserve"> on the side of each </w:t>
      </w:r>
      <w:r w:rsidR="00C90D8C">
        <w:rPr>
          <w:rFonts w:ascii="Times New Roman" w:eastAsia="Times New Roman" w:hAnsi="Times New Roman" w:cs="Times New Roman"/>
          <w:sz w:val="24"/>
          <w:szCs w:val="24"/>
        </w:rPr>
        <w:t>web</w:t>
      </w:r>
      <w:r w:rsidR="0010772A" w:rsidRPr="00860C47">
        <w:rPr>
          <w:rFonts w:ascii="Times New Roman" w:eastAsia="Times New Roman" w:hAnsi="Times New Roman" w:cs="Times New Roman"/>
          <w:sz w:val="24"/>
          <w:szCs w:val="24"/>
        </w:rPr>
        <w:t>page</w:t>
      </w:r>
      <w:r w:rsidR="00474B65">
        <w:rPr>
          <w:rFonts w:ascii="Times New Roman" w:eastAsia="Times New Roman" w:hAnsi="Times New Roman" w:cs="Times New Roman"/>
          <w:sz w:val="24"/>
          <w:szCs w:val="24"/>
        </w:rPr>
        <w:t>. In addition</w:t>
      </w:r>
      <w:r w:rsidR="00C90D8C">
        <w:rPr>
          <w:rFonts w:ascii="Times New Roman" w:eastAsia="Times New Roman" w:hAnsi="Times New Roman" w:cs="Times New Roman"/>
          <w:sz w:val="24"/>
          <w:szCs w:val="24"/>
        </w:rPr>
        <w:t>,</w:t>
      </w:r>
      <w:r w:rsidR="00A515B0" w:rsidRPr="00860C47">
        <w:rPr>
          <w:rFonts w:ascii="Times New Roman" w:eastAsia="Times New Roman" w:hAnsi="Times New Roman" w:cs="Times New Roman"/>
          <w:sz w:val="24"/>
          <w:szCs w:val="24"/>
        </w:rPr>
        <w:t xml:space="preserve"> text, color and animation</w:t>
      </w:r>
      <w:r w:rsidR="00C90D8C">
        <w:rPr>
          <w:rFonts w:ascii="Times New Roman" w:eastAsia="Times New Roman" w:hAnsi="Times New Roman" w:cs="Times New Roman"/>
          <w:sz w:val="24"/>
          <w:szCs w:val="24"/>
        </w:rPr>
        <w:t xml:space="preserve"> where demonstrated sufficiently</w:t>
      </w:r>
      <w:r w:rsidR="0010772A" w:rsidRPr="00860C47">
        <w:rPr>
          <w:rFonts w:ascii="Times New Roman" w:eastAsia="Times New Roman" w:hAnsi="Times New Roman" w:cs="Times New Roman"/>
          <w:sz w:val="24"/>
          <w:szCs w:val="24"/>
        </w:rPr>
        <w:t>.</w:t>
      </w:r>
      <w:r w:rsidR="00866610" w:rsidRPr="00860C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4DC7" w:rsidRPr="00860C47">
        <w:rPr>
          <w:rFonts w:ascii="Times New Roman" w:eastAsia="Times New Roman" w:hAnsi="Times New Roman" w:cs="Times New Roman"/>
          <w:sz w:val="24"/>
          <w:szCs w:val="24"/>
        </w:rPr>
        <w:t>Teoria</w:t>
      </w:r>
      <w:r w:rsidR="00866610" w:rsidRPr="00860C47">
        <w:t xml:space="preserve">’s </w:t>
      </w:r>
      <w:r w:rsidR="00C90D8C">
        <w:rPr>
          <w:rFonts w:ascii="Times New Roman" w:eastAsia="Times New Roman" w:hAnsi="Times New Roman" w:cs="Times New Roman"/>
          <w:sz w:val="24"/>
          <w:szCs w:val="24"/>
        </w:rPr>
        <w:t>animation</w:t>
      </w:r>
      <w:r w:rsidR="00866610" w:rsidRPr="00860C47">
        <w:rPr>
          <w:rFonts w:ascii="Times New Roman" w:eastAsia="Times New Roman" w:hAnsi="Times New Roman" w:cs="Times New Roman"/>
          <w:sz w:val="24"/>
          <w:szCs w:val="24"/>
        </w:rPr>
        <w:t xml:space="preserve"> is strong; however, the color scheme is dull and the overall presentation does not offer elements of surprise or excitement</w:t>
      </w:r>
      <w:r w:rsidR="00474B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2AFE" w:rsidRPr="00860C47" w:rsidRDefault="008C0436" w:rsidP="001A24E8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C47">
        <w:rPr>
          <w:rFonts w:ascii="Times New Roman" w:eastAsia="Times New Roman" w:hAnsi="Times New Roman" w:cs="Times New Roman"/>
          <w:b/>
          <w:sz w:val="24"/>
          <w:szCs w:val="24"/>
        </w:rPr>
        <w:t>Interaction Usability</w:t>
      </w:r>
      <w:r w:rsidR="00512AFE" w:rsidRPr="00860C47">
        <w:rPr>
          <w:rFonts w:ascii="Times New Roman" w:hAnsi="Times New Roman" w:cs="Times New Roman"/>
          <w:b/>
          <w:sz w:val="24"/>
          <w:szCs w:val="24"/>
        </w:rPr>
        <w:tab/>
      </w:r>
    </w:p>
    <w:p w:rsidR="009F4DC7" w:rsidRPr="00860C47" w:rsidRDefault="00140F5F" w:rsidP="001A24E8">
      <w:pPr>
        <w:spacing w:before="100" w:beforeAutospacing="1" w:after="100" w:afterAutospacing="1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60C47">
        <w:rPr>
          <w:rFonts w:ascii="Times New Roman" w:eastAsia="Times New Roman" w:hAnsi="Times New Roman" w:cs="Times New Roman"/>
          <w:sz w:val="24"/>
          <w:szCs w:val="24"/>
        </w:rPr>
        <w:t xml:space="preserve">Interaction usability refers to the extent in which learners are able to manipulate the learning object. </w:t>
      </w:r>
      <w:r w:rsidR="000930B7" w:rsidRPr="00860C47">
        <w:rPr>
          <w:rFonts w:ascii="Times New Roman" w:eastAsia="Times New Roman" w:hAnsi="Times New Roman" w:cs="Times New Roman"/>
          <w:sz w:val="24"/>
          <w:szCs w:val="24"/>
        </w:rPr>
        <w:t>It can be defined by effectiveness, efficiency and satisfaction of the user</w:t>
      </w:r>
      <w:r w:rsidR="00940F78" w:rsidRPr="00860C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4BB0" w:rsidRPr="00860C47">
        <w:rPr>
          <w:rFonts w:ascii="Times New Roman" w:eastAsia="Times New Roman" w:hAnsi="Times New Roman" w:cs="Times New Roman"/>
          <w:sz w:val="24"/>
          <w:szCs w:val="24"/>
        </w:rPr>
        <w:t>(Oppermann, 2002).</w:t>
      </w:r>
      <w:r w:rsidR="0010772A" w:rsidRPr="00860C47">
        <w:rPr>
          <w:rFonts w:ascii="Times New Roman" w:eastAsia="Times New Roman" w:hAnsi="Times New Roman" w:cs="Times New Roman"/>
          <w:sz w:val="24"/>
          <w:szCs w:val="24"/>
        </w:rPr>
        <w:t xml:space="preserve"> Each of DNAFTB’s modules has </w:t>
      </w:r>
      <w:r w:rsidR="00C90D8C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10772A" w:rsidRPr="00860C47">
        <w:rPr>
          <w:rFonts w:ascii="Times New Roman" w:eastAsia="Times New Roman" w:hAnsi="Times New Roman" w:cs="Times New Roman"/>
          <w:sz w:val="24"/>
          <w:szCs w:val="24"/>
        </w:rPr>
        <w:t xml:space="preserve"> subpages (Concept, Animation, Gallery, Video, Bio, Problem, Links) which </w:t>
      </w:r>
      <w:r w:rsidR="00C90D8C">
        <w:rPr>
          <w:rFonts w:ascii="Times New Roman" w:eastAsia="Times New Roman" w:hAnsi="Times New Roman" w:cs="Times New Roman"/>
          <w:sz w:val="24"/>
          <w:szCs w:val="24"/>
        </w:rPr>
        <w:t>are informative</w:t>
      </w:r>
      <w:r w:rsidR="009728BD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10772A" w:rsidRPr="00860C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0D8C">
        <w:rPr>
          <w:rFonts w:ascii="Times New Roman" w:eastAsia="Times New Roman" w:hAnsi="Times New Roman" w:cs="Times New Roman"/>
          <w:sz w:val="24"/>
          <w:szCs w:val="24"/>
        </w:rPr>
        <w:t xml:space="preserve">provide </w:t>
      </w:r>
      <w:r w:rsidR="0010772A" w:rsidRPr="00860C47">
        <w:rPr>
          <w:rFonts w:ascii="Times New Roman" w:eastAsia="Times New Roman" w:hAnsi="Times New Roman" w:cs="Times New Roman"/>
          <w:sz w:val="24"/>
          <w:szCs w:val="24"/>
        </w:rPr>
        <w:t>quality interaction.</w:t>
      </w:r>
      <w:r w:rsidR="00866610" w:rsidRPr="00860C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28BD">
        <w:rPr>
          <w:rFonts w:ascii="Times New Roman" w:eastAsia="Times New Roman" w:hAnsi="Times New Roman" w:cs="Times New Roman"/>
          <w:sz w:val="24"/>
          <w:szCs w:val="24"/>
        </w:rPr>
        <w:t xml:space="preserve">A stand-out quality of </w:t>
      </w:r>
      <w:r w:rsidR="009F4DC7" w:rsidRPr="00860C47">
        <w:rPr>
          <w:rFonts w:ascii="Times New Roman" w:eastAsia="Times New Roman" w:hAnsi="Times New Roman" w:cs="Times New Roman"/>
          <w:sz w:val="24"/>
          <w:szCs w:val="24"/>
        </w:rPr>
        <w:t>Teoria</w:t>
      </w:r>
      <w:r w:rsidR="009728BD">
        <w:rPr>
          <w:rFonts w:ascii="Times New Roman" w:eastAsia="Times New Roman" w:hAnsi="Times New Roman" w:cs="Times New Roman"/>
          <w:sz w:val="24"/>
          <w:szCs w:val="24"/>
        </w:rPr>
        <w:t xml:space="preserve"> is</w:t>
      </w:r>
      <w:r w:rsidR="00866610" w:rsidRPr="00860C47">
        <w:t xml:space="preserve"> e</w:t>
      </w:r>
      <w:r w:rsidR="00866610" w:rsidRPr="00860C47">
        <w:rPr>
          <w:rFonts w:ascii="Times New Roman" w:eastAsia="Times New Roman" w:hAnsi="Times New Roman" w:cs="Times New Roman"/>
          <w:sz w:val="24"/>
          <w:szCs w:val="24"/>
        </w:rPr>
        <w:t>asy navigation</w:t>
      </w:r>
      <w:r w:rsidR="009728BD">
        <w:rPr>
          <w:rFonts w:ascii="Times New Roman" w:eastAsia="Times New Roman" w:hAnsi="Times New Roman" w:cs="Times New Roman"/>
          <w:sz w:val="24"/>
          <w:szCs w:val="24"/>
        </w:rPr>
        <w:t xml:space="preserve">. The highlight of the interface is the </w:t>
      </w:r>
      <w:r w:rsidR="00866610" w:rsidRPr="00860C47">
        <w:rPr>
          <w:rFonts w:ascii="Times New Roman" w:eastAsia="Times New Roman" w:hAnsi="Times New Roman" w:cs="Times New Roman"/>
          <w:sz w:val="24"/>
          <w:szCs w:val="24"/>
        </w:rPr>
        <w:t>search engine</w:t>
      </w:r>
      <w:r w:rsidR="009728BD">
        <w:rPr>
          <w:rFonts w:ascii="Times New Roman" w:eastAsia="Times New Roman" w:hAnsi="Times New Roman" w:cs="Times New Roman"/>
          <w:sz w:val="24"/>
          <w:szCs w:val="24"/>
        </w:rPr>
        <w:t xml:space="preserve"> which is the </w:t>
      </w:r>
      <w:r w:rsidR="00C90D8C">
        <w:rPr>
          <w:rFonts w:ascii="Times New Roman" w:eastAsia="Times New Roman" w:hAnsi="Times New Roman" w:cs="Times New Roman"/>
          <w:sz w:val="24"/>
          <w:szCs w:val="24"/>
        </w:rPr>
        <w:t>central</w:t>
      </w:r>
      <w:r w:rsidR="009728BD">
        <w:rPr>
          <w:rFonts w:ascii="Times New Roman" w:eastAsia="Times New Roman" w:hAnsi="Times New Roman" w:cs="Times New Roman"/>
          <w:sz w:val="24"/>
          <w:szCs w:val="24"/>
        </w:rPr>
        <w:t xml:space="preserve"> method</w:t>
      </w:r>
      <w:r w:rsidR="00866610" w:rsidRPr="00860C47">
        <w:rPr>
          <w:rFonts w:ascii="Times New Roman" w:eastAsia="Times New Roman" w:hAnsi="Times New Roman" w:cs="Times New Roman"/>
          <w:sz w:val="24"/>
          <w:szCs w:val="24"/>
        </w:rPr>
        <w:t xml:space="preserve"> for locating modules.</w:t>
      </w:r>
    </w:p>
    <w:p w:rsidR="00512AFE" w:rsidRPr="00860C47" w:rsidRDefault="008C0436" w:rsidP="001A24E8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C47">
        <w:rPr>
          <w:rFonts w:ascii="Times New Roman" w:eastAsia="Times New Roman" w:hAnsi="Times New Roman" w:cs="Times New Roman"/>
          <w:b/>
          <w:sz w:val="24"/>
          <w:szCs w:val="24"/>
        </w:rPr>
        <w:t>Accessibility</w:t>
      </w:r>
      <w:r w:rsidR="009204D0" w:rsidRPr="00860C47">
        <w:rPr>
          <w:rFonts w:ascii="Times New Roman" w:eastAsia="Times New Roman" w:hAnsi="Times New Roman" w:cs="Times New Roman"/>
          <w:b/>
          <w:sz w:val="24"/>
          <w:szCs w:val="24"/>
        </w:rPr>
        <w:t>/Compliance</w:t>
      </w:r>
      <w:r w:rsidR="00512AFE" w:rsidRPr="00860C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2AFE" w:rsidRPr="00860C47">
        <w:rPr>
          <w:rFonts w:ascii="Times New Roman" w:hAnsi="Times New Roman" w:cs="Times New Roman"/>
          <w:b/>
          <w:sz w:val="24"/>
          <w:szCs w:val="24"/>
        </w:rPr>
        <w:tab/>
      </w:r>
    </w:p>
    <w:p w:rsidR="009204D0" w:rsidRPr="00860C47" w:rsidRDefault="009204D0" w:rsidP="001A24E8">
      <w:pPr>
        <w:spacing w:before="100" w:beforeAutospacing="1" w:after="100" w:afterAutospacing="1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60C47">
        <w:rPr>
          <w:rFonts w:ascii="Times New Roman" w:hAnsi="Times New Roman" w:cs="Times New Roman"/>
          <w:sz w:val="24"/>
          <w:szCs w:val="24"/>
        </w:rPr>
        <w:t>The design of learning objects should provide accommodation for learner</w:t>
      </w:r>
      <w:r w:rsidR="003F1B35" w:rsidRPr="00860C47">
        <w:rPr>
          <w:rFonts w:ascii="Times New Roman" w:hAnsi="Times New Roman" w:cs="Times New Roman"/>
          <w:sz w:val="24"/>
          <w:szCs w:val="24"/>
        </w:rPr>
        <w:t>s</w:t>
      </w:r>
      <w:r w:rsidRPr="00860C47">
        <w:rPr>
          <w:rFonts w:ascii="Times New Roman" w:hAnsi="Times New Roman" w:cs="Times New Roman"/>
          <w:sz w:val="24"/>
          <w:szCs w:val="24"/>
        </w:rPr>
        <w:t xml:space="preserve"> with visual or </w:t>
      </w:r>
      <w:r w:rsidR="00C90D8C">
        <w:rPr>
          <w:rFonts w:ascii="Times New Roman" w:hAnsi="Times New Roman" w:cs="Times New Roman"/>
          <w:sz w:val="24"/>
          <w:szCs w:val="24"/>
        </w:rPr>
        <w:t>h</w:t>
      </w:r>
      <w:r w:rsidR="007E23AB" w:rsidRPr="00860C47">
        <w:rPr>
          <w:rFonts w:ascii="Times New Roman" w:hAnsi="Times New Roman" w:cs="Times New Roman"/>
          <w:sz w:val="24"/>
          <w:szCs w:val="24"/>
        </w:rPr>
        <w:t>earing</w:t>
      </w:r>
      <w:r w:rsidRPr="00860C47">
        <w:rPr>
          <w:rFonts w:ascii="Times New Roman" w:hAnsi="Times New Roman" w:cs="Times New Roman"/>
          <w:sz w:val="24"/>
          <w:szCs w:val="24"/>
        </w:rPr>
        <w:t xml:space="preserve"> disabilities. </w:t>
      </w:r>
      <w:r w:rsidR="00866610" w:rsidRPr="00860C47">
        <w:rPr>
          <w:rFonts w:ascii="Times New Roman" w:hAnsi="Times New Roman" w:cs="Times New Roman"/>
          <w:sz w:val="24"/>
          <w:szCs w:val="24"/>
        </w:rPr>
        <w:t xml:space="preserve">Neither learning objects makes explicit provision for disabled students. </w:t>
      </w:r>
      <w:r w:rsidR="00C94D48">
        <w:rPr>
          <w:rFonts w:ascii="Times New Roman" w:hAnsi="Times New Roman" w:cs="Times New Roman"/>
          <w:sz w:val="24"/>
          <w:szCs w:val="24"/>
        </w:rPr>
        <w:t xml:space="preserve">Both </w:t>
      </w:r>
      <w:r w:rsidR="00246912" w:rsidRPr="00860C47">
        <w:rPr>
          <w:rFonts w:ascii="Times New Roman" w:hAnsi="Times New Roman" w:cs="Times New Roman"/>
          <w:sz w:val="24"/>
          <w:szCs w:val="24"/>
        </w:rPr>
        <w:t>should be in compliance with the World Wide Web Consortium W3C and IMS Global Learning Consortium guidelines when evaluating accessibility (Leacock, &amp; Nesbit, 2007).</w:t>
      </w:r>
      <w:r w:rsidR="00665A24">
        <w:rPr>
          <w:rFonts w:ascii="Times New Roman" w:hAnsi="Times New Roman" w:cs="Times New Roman"/>
          <w:sz w:val="24"/>
          <w:szCs w:val="24"/>
        </w:rPr>
        <w:t xml:space="preserve"> Reviewers </w:t>
      </w:r>
      <w:r w:rsidR="00C90D8C">
        <w:rPr>
          <w:rFonts w:ascii="Times New Roman" w:hAnsi="Times New Roman" w:cs="Times New Roman"/>
          <w:sz w:val="24"/>
          <w:szCs w:val="24"/>
        </w:rPr>
        <w:t xml:space="preserve">on this judging panel </w:t>
      </w:r>
      <w:r w:rsidR="00665A24">
        <w:rPr>
          <w:rFonts w:ascii="Times New Roman" w:hAnsi="Times New Roman" w:cs="Times New Roman"/>
          <w:sz w:val="24"/>
          <w:szCs w:val="24"/>
        </w:rPr>
        <w:t xml:space="preserve">are not qualified to evaluate </w:t>
      </w:r>
      <w:r w:rsidR="00D467A1">
        <w:rPr>
          <w:rFonts w:ascii="Times New Roman" w:hAnsi="Times New Roman" w:cs="Times New Roman"/>
          <w:sz w:val="24"/>
          <w:szCs w:val="24"/>
        </w:rPr>
        <w:t>this criterion</w:t>
      </w:r>
      <w:r w:rsidR="00665A24">
        <w:rPr>
          <w:rFonts w:ascii="Times New Roman" w:hAnsi="Times New Roman" w:cs="Times New Roman"/>
          <w:sz w:val="24"/>
          <w:szCs w:val="24"/>
        </w:rPr>
        <w:t>.</w:t>
      </w:r>
    </w:p>
    <w:p w:rsidR="00512AFE" w:rsidRPr="00860C47" w:rsidRDefault="008C0436" w:rsidP="001A24E8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C47">
        <w:rPr>
          <w:rFonts w:ascii="Times New Roman" w:eastAsia="Times New Roman" w:hAnsi="Times New Roman" w:cs="Times New Roman"/>
          <w:b/>
          <w:sz w:val="24"/>
          <w:szCs w:val="24"/>
        </w:rPr>
        <w:t>Reusability</w:t>
      </w:r>
      <w:r w:rsidRPr="00860C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2AFE" w:rsidRPr="00860C47">
        <w:rPr>
          <w:rFonts w:ascii="Times New Roman" w:hAnsi="Times New Roman" w:cs="Times New Roman"/>
          <w:b/>
          <w:sz w:val="24"/>
          <w:szCs w:val="24"/>
        </w:rPr>
        <w:tab/>
      </w:r>
      <w:r w:rsidR="00512AFE" w:rsidRPr="00860C47">
        <w:rPr>
          <w:rFonts w:ascii="Times New Roman" w:hAnsi="Times New Roman" w:cs="Times New Roman"/>
          <w:b/>
          <w:sz w:val="24"/>
          <w:szCs w:val="24"/>
        </w:rPr>
        <w:tab/>
      </w:r>
      <w:r w:rsidR="00512AFE" w:rsidRPr="00860C47">
        <w:rPr>
          <w:rFonts w:ascii="Times New Roman" w:hAnsi="Times New Roman" w:cs="Times New Roman"/>
          <w:b/>
          <w:sz w:val="24"/>
          <w:szCs w:val="24"/>
        </w:rPr>
        <w:tab/>
      </w:r>
      <w:r w:rsidR="00512AFE" w:rsidRPr="00860C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B35" w:rsidRPr="00860C47" w:rsidRDefault="0026270A" w:rsidP="001A24E8">
      <w:pPr>
        <w:spacing w:before="100" w:beforeAutospacing="1" w:after="100" w:afterAutospacing="1" w:line="480" w:lineRule="auto"/>
        <w:ind w:firstLine="720"/>
      </w:pPr>
      <w:r w:rsidRPr="00860C47">
        <w:rPr>
          <w:rFonts w:ascii="Times New Roman" w:hAnsi="Times New Roman" w:cs="Times New Roman"/>
          <w:sz w:val="24"/>
          <w:szCs w:val="24"/>
        </w:rPr>
        <w:t xml:space="preserve">The learning object should be capable of transcending courses. </w:t>
      </w:r>
      <w:r w:rsidR="00AB5EE7" w:rsidRPr="00860C47">
        <w:rPr>
          <w:rFonts w:ascii="Times New Roman" w:hAnsi="Times New Roman" w:cs="Times New Roman"/>
          <w:sz w:val="24"/>
          <w:szCs w:val="24"/>
        </w:rPr>
        <w:t>Both DNAFTB and Teoria are d</w:t>
      </w:r>
      <w:r w:rsidR="003F1B35" w:rsidRPr="00860C47">
        <w:rPr>
          <w:rFonts w:ascii="Times New Roman" w:hAnsi="Times New Roman" w:cs="Times New Roman"/>
          <w:sz w:val="24"/>
          <w:szCs w:val="24"/>
        </w:rPr>
        <w:t>esign</w:t>
      </w:r>
      <w:r w:rsidR="00AB5EE7" w:rsidRPr="00860C47">
        <w:rPr>
          <w:rFonts w:ascii="Times New Roman" w:hAnsi="Times New Roman" w:cs="Times New Roman"/>
          <w:sz w:val="24"/>
          <w:szCs w:val="24"/>
        </w:rPr>
        <w:t>ed</w:t>
      </w:r>
      <w:r w:rsidR="003F1B35" w:rsidRPr="00860C47">
        <w:rPr>
          <w:rFonts w:ascii="Times New Roman" w:hAnsi="Times New Roman" w:cs="Times New Roman"/>
          <w:sz w:val="24"/>
          <w:szCs w:val="24"/>
        </w:rPr>
        <w:t xml:space="preserve"> for a diverse population with granular and adaptive context</w:t>
      </w:r>
      <w:r w:rsidR="00AB5EE7" w:rsidRPr="00860C47">
        <w:rPr>
          <w:rFonts w:ascii="Times New Roman" w:hAnsi="Times New Roman" w:cs="Times New Roman"/>
          <w:sz w:val="24"/>
          <w:szCs w:val="24"/>
        </w:rPr>
        <w:t xml:space="preserve"> for</w:t>
      </w:r>
      <w:r w:rsidR="003F1B35" w:rsidRPr="00860C47">
        <w:rPr>
          <w:rFonts w:ascii="Times New Roman" w:hAnsi="Times New Roman" w:cs="Times New Roman"/>
          <w:sz w:val="24"/>
          <w:szCs w:val="24"/>
        </w:rPr>
        <w:t xml:space="preserve"> reuse across courses and contexts.</w:t>
      </w:r>
      <w:r w:rsidRPr="00860C47">
        <w:rPr>
          <w:rFonts w:ascii="Times New Roman" w:hAnsi="Times New Roman" w:cs="Times New Roman"/>
          <w:sz w:val="24"/>
          <w:szCs w:val="24"/>
        </w:rPr>
        <w:t xml:space="preserve"> </w:t>
      </w:r>
      <w:r w:rsidR="00AB5EE7" w:rsidRPr="00860C47">
        <w:rPr>
          <w:rFonts w:ascii="Times New Roman" w:hAnsi="Times New Roman" w:cs="Times New Roman"/>
          <w:sz w:val="24"/>
          <w:szCs w:val="24"/>
        </w:rPr>
        <w:t>Researchers contend that c</w:t>
      </w:r>
      <w:r w:rsidRPr="00860C47">
        <w:rPr>
          <w:rFonts w:ascii="Times New Roman" w:hAnsi="Times New Roman" w:cs="Times New Roman"/>
          <w:sz w:val="24"/>
          <w:szCs w:val="24"/>
        </w:rPr>
        <w:t>onsideration should be given for various cultures, personalities, preferences and abilities (Leacock, &amp; Nesbit, 2007).</w:t>
      </w:r>
      <w:r w:rsidRPr="00860C47">
        <w:t xml:space="preserve"> </w:t>
      </w:r>
    </w:p>
    <w:p w:rsidR="006B32B9" w:rsidRPr="00860C47" w:rsidRDefault="004837E3" w:rsidP="001A24E8">
      <w:pPr>
        <w:spacing w:before="100" w:beforeAutospacing="1" w:after="100" w:afterAutospacing="1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0C47">
        <w:rPr>
          <w:rFonts w:ascii="Times New Roman" w:eastAsia="Times New Roman" w:hAnsi="Times New Roman" w:cs="Times New Roman"/>
          <w:b/>
          <w:sz w:val="24"/>
          <w:szCs w:val="24"/>
        </w:rPr>
        <w:t>Explanation for winner of the Multimedia</w:t>
      </w:r>
    </w:p>
    <w:p w:rsidR="001A24E8" w:rsidRPr="00860C47" w:rsidRDefault="00BE048C" w:rsidP="001A24E8">
      <w:pPr>
        <w:spacing w:before="100" w:beforeAutospacing="1" w:after="100" w:afterAutospacing="1" w:line="480" w:lineRule="auto"/>
        <w:ind w:firstLine="720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860C47">
        <w:rPr>
          <w:rStyle w:val="Strong"/>
          <w:rFonts w:ascii="Times New Roman" w:hAnsi="Times New Roman" w:cs="Times New Roman"/>
          <w:b w:val="0"/>
          <w:sz w:val="24"/>
          <w:szCs w:val="24"/>
        </w:rPr>
        <w:t>Learning goals are the foundation of a lesson</w:t>
      </w:r>
      <w:r w:rsidR="001A24E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plan</w:t>
      </w:r>
      <w:r w:rsidRPr="00860C47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1A24E8">
        <w:rPr>
          <w:rStyle w:val="Strong"/>
          <w:rFonts w:ascii="Times New Roman" w:hAnsi="Times New Roman" w:cs="Times New Roman"/>
          <w:b w:val="0"/>
          <w:sz w:val="24"/>
          <w:szCs w:val="24"/>
        </w:rPr>
        <w:t>Goals</w:t>
      </w:r>
      <w:r w:rsidRPr="00860C47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help to give direction, define expectations, identify materials and technology, and guide assessment. By providing a “Concept” section for each module, DNAFTB properly aligns the learning goals with</w:t>
      </w:r>
      <w:r w:rsidR="007532A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the</w:t>
      </w:r>
      <w:r w:rsidRPr="00860C47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activities. This significant </w:t>
      </w:r>
      <w:r w:rsidR="001A24E8">
        <w:rPr>
          <w:rStyle w:val="Strong"/>
          <w:rFonts w:ascii="Times New Roman" w:hAnsi="Times New Roman" w:cs="Times New Roman"/>
          <w:b w:val="0"/>
          <w:sz w:val="24"/>
          <w:szCs w:val="24"/>
        </w:rPr>
        <w:t>element</w:t>
      </w:r>
      <w:r w:rsidRPr="00860C47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was lacking in the Teoria learning object. </w:t>
      </w:r>
      <w:r w:rsidR="001A24E8" w:rsidRPr="00860C47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Furthermore, the presentation design of DNAFTB made good use of text, color and animation. The navigation far exceeds that of Teoria. </w:t>
      </w:r>
    </w:p>
    <w:p w:rsidR="004F5E4B" w:rsidRDefault="009530AC" w:rsidP="001A24E8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0C47">
        <w:rPr>
          <w:rFonts w:ascii="Times New Roman" w:eastAsia="Times New Roman" w:hAnsi="Times New Roman" w:cs="Times New Roman"/>
          <w:b/>
          <w:sz w:val="24"/>
          <w:szCs w:val="24"/>
        </w:rPr>
        <w:t xml:space="preserve">Winner: </w:t>
      </w:r>
      <w:r w:rsidR="006B32B9" w:rsidRPr="00860C47">
        <w:rPr>
          <w:rFonts w:ascii="Times New Roman" w:eastAsia="Times New Roman" w:hAnsi="Times New Roman" w:cs="Times New Roman"/>
          <w:sz w:val="24"/>
          <w:szCs w:val="24"/>
        </w:rPr>
        <w:t>DNA from the Beginning</w:t>
      </w:r>
      <w:r w:rsidR="006B32B9" w:rsidRPr="00860C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C1370" w:rsidRDefault="004C137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4C1370" w:rsidRPr="00FA23D1" w:rsidRDefault="004C1370" w:rsidP="004C13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3D1">
        <w:rPr>
          <w:rFonts w:ascii="Times New Roman" w:hAnsi="Times New Roman" w:cs="Times New Roman"/>
          <w:b/>
          <w:sz w:val="24"/>
          <w:szCs w:val="24"/>
        </w:rPr>
        <w:t>Scoring Sheet</w:t>
      </w:r>
    </w:p>
    <w:p w:rsidR="004C1370" w:rsidRPr="00FA23D1" w:rsidRDefault="004C1370" w:rsidP="004C1370">
      <w:pPr>
        <w:rPr>
          <w:rFonts w:ascii="Times New Roman" w:hAnsi="Times New Roman" w:cs="Times New Roman"/>
          <w:sz w:val="24"/>
          <w:szCs w:val="24"/>
        </w:rPr>
      </w:pPr>
    </w:p>
    <w:p w:rsidR="00A83650" w:rsidRPr="00A83650" w:rsidRDefault="004C1370" w:rsidP="004C1370">
      <w:pPr>
        <w:rPr>
          <w:rFonts w:ascii="Times New Roman" w:hAnsi="Times New Roman" w:cs="Times New Roman"/>
          <w:sz w:val="24"/>
          <w:szCs w:val="24"/>
        </w:rPr>
      </w:pPr>
      <w:r w:rsidRPr="00A83650">
        <w:rPr>
          <w:rFonts w:ascii="Times New Roman" w:hAnsi="Times New Roman" w:cs="Times New Roman"/>
          <w:b/>
          <w:sz w:val="24"/>
          <w:szCs w:val="24"/>
        </w:rPr>
        <w:t>Learning Object</w:t>
      </w:r>
      <w:r w:rsidR="00A83650" w:rsidRPr="00A83650">
        <w:rPr>
          <w:rFonts w:ascii="Times New Roman" w:hAnsi="Times New Roman" w:cs="Times New Roman"/>
          <w:b/>
          <w:sz w:val="24"/>
          <w:szCs w:val="24"/>
        </w:rPr>
        <w:t>s</w:t>
      </w:r>
      <w:r w:rsidRPr="00A83650">
        <w:rPr>
          <w:rFonts w:ascii="Times New Roman" w:hAnsi="Times New Roman" w:cs="Times New Roman"/>
          <w:b/>
          <w:sz w:val="24"/>
          <w:szCs w:val="24"/>
        </w:rPr>
        <w:t>:</w:t>
      </w:r>
      <w:r w:rsidRPr="00A83650">
        <w:rPr>
          <w:rFonts w:ascii="Times New Roman" w:hAnsi="Times New Roman" w:cs="Times New Roman"/>
          <w:sz w:val="24"/>
          <w:szCs w:val="24"/>
        </w:rPr>
        <w:t xml:space="preserve"> DNA from the Beginning</w:t>
      </w:r>
      <w:r w:rsidR="00A83650" w:rsidRPr="00A83650">
        <w:rPr>
          <w:rFonts w:ascii="Times New Roman" w:hAnsi="Times New Roman" w:cs="Times New Roman"/>
          <w:sz w:val="24"/>
          <w:szCs w:val="24"/>
        </w:rPr>
        <w:t xml:space="preserve"> and Teoria.com</w:t>
      </w:r>
    </w:p>
    <w:p w:rsidR="004C1370" w:rsidRPr="00A83650" w:rsidRDefault="004C1370" w:rsidP="004C1370">
      <w:pPr>
        <w:rPr>
          <w:rFonts w:ascii="Times New Roman" w:hAnsi="Times New Roman" w:cs="Times New Roman"/>
          <w:sz w:val="24"/>
          <w:szCs w:val="24"/>
        </w:rPr>
      </w:pPr>
      <w:r w:rsidRPr="00A83650">
        <w:rPr>
          <w:rFonts w:ascii="Times New Roman" w:hAnsi="Times New Roman" w:cs="Times New Roman"/>
          <w:b/>
          <w:sz w:val="24"/>
          <w:szCs w:val="24"/>
        </w:rPr>
        <w:t>Reviewer:</w:t>
      </w:r>
      <w:r w:rsidRPr="00A83650">
        <w:rPr>
          <w:rFonts w:ascii="Times New Roman" w:hAnsi="Times New Roman" w:cs="Times New Roman"/>
          <w:sz w:val="24"/>
          <w:szCs w:val="24"/>
        </w:rPr>
        <w:t xml:space="preserve"> Renee Burrell</w:t>
      </w:r>
    </w:p>
    <w:p w:rsidR="004C1370" w:rsidRPr="00457242" w:rsidRDefault="004C1370" w:rsidP="004C1370">
      <w:pPr>
        <w:rPr>
          <w:rFonts w:ascii="Times New Roman" w:hAnsi="Times New Roman" w:cs="Times New Roman"/>
          <w:b/>
          <w:sz w:val="24"/>
          <w:szCs w:val="24"/>
        </w:rPr>
      </w:pPr>
    </w:p>
    <w:p w:rsidR="004C1370" w:rsidRDefault="00D51C4E" w:rsidP="004C1370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117474</wp:posOffset>
                </wp:positionV>
                <wp:extent cx="1076325" cy="0"/>
                <wp:effectExtent l="0" t="76200" r="28575" b="1143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763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E0D5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86.75pt;margin-top:9.25pt;width:84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" strokecolor="#4579b8 [3044]">
                <v:stroke endarrow="open"/>
                <o:lock v:ext="edit" shapetype="f"/>
              </v:shape>
            </w:pict>
          </mc:Fallback>
        </mc:AlternateContent>
      </w:r>
      <w:r w:rsidR="004C1370">
        <w:rPr>
          <w:b/>
        </w:rPr>
        <w:tab/>
      </w:r>
      <w:r w:rsidR="004C1370" w:rsidRPr="00457242">
        <w:rPr>
          <w:b/>
        </w:rPr>
        <w:tab/>
      </w:r>
      <w:r w:rsidR="004C1370" w:rsidRPr="00457242">
        <w:rPr>
          <w:b/>
        </w:rPr>
        <w:tab/>
      </w:r>
      <w:r w:rsidR="004C1370">
        <w:rPr>
          <w:b/>
        </w:rPr>
        <w:tab/>
      </w:r>
      <w:r w:rsidR="004C1370" w:rsidRPr="00457242">
        <w:rPr>
          <w:b/>
        </w:rPr>
        <w:t>Low</w:t>
      </w:r>
      <w:r w:rsidR="004C1370" w:rsidRPr="00457242">
        <w:rPr>
          <w:b/>
        </w:rPr>
        <w:tab/>
      </w:r>
      <w:r w:rsidR="004C1370" w:rsidRPr="00457242">
        <w:rPr>
          <w:b/>
        </w:rPr>
        <w:tab/>
      </w:r>
      <w:r w:rsidR="004C1370" w:rsidRPr="00457242">
        <w:rPr>
          <w:b/>
        </w:rPr>
        <w:tab/>
      </w:r>
      <w:r w:rsidR="004C1370">
        <w:rPr>
          <w:b/>
        </w:rPr>
        <w:tab/>
      </w:r>
      <w:r w:rsidR="004C1370" w:rsidRPr="00457242">
        <w:rPr>
          <w:b/>
        </w:rPr>
        <w:t>High</w:t>
      </w:r>
    </w:p>
    <w:p w:rsidR="004C1370" w:rsidRDefault="004C1370" w:rsidP="004C137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</w:t>
      </w:r>
      <w:r>
        <w:rPr>
          <w:b/>
        </w:rPr>
        <w:tab/>
        <w:t>2</w:t>
      </w:r>
      <w:r>
        <w:rPr>
          <w:b/>
        </w:rPr>
        <w:tab/>
        <w:t>3</w:t>
      </w:r>
      <w:r>
        <w:rPr>
          <w:b/>
        </w:rPr>
        <w:tab/>
        <w:t>4</w:t>
      </w:r>
      <w:r>
        <w:rPr>
          <w:b/>
        </w:rPr>
        <w:tab/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3240"/>
        <w:gridCol w:w="3078"/>
      </w:tblGrid>
      <w:tr w:rsidR="004C1370" w:rsidRPr="00457242" w:rsidTr="00DA3D2A">
        <w:tc>
          <w:tcPr>
            <w:tcW w:w="3258" w:type="dxa"/>
          </w:tcPr>
          <w:p w:rsidR="004C1370" w:rsidRPr="00457242" w:rsidRDefault="004C1370" w:rsidP="00DA3D2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45724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       </w:t>
            </w:r>
            <w:r w:rsidRPr="00457242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Criteria</w:t>
            </w:r>
          </w:p>
        </w:tc>
        <w:tc>
          <w:tcPr>
            <w:tcW w:w="3240" w:type="dxa"/>
          </w:tcPr>
          <w:p w:rsidR="004C1370" w:rsidRPr="00457242" w:rsidRDefault="004C1370" w:rsidP="00DA3D2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GB"/>
              </w:rPr>
            </w:pPr>
            <w:r w:rsidRPr="004572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GB"/>
              </w:rPr>
              <w:t>DNA from the Beginning</w:t>
            </w:r>
          </w:p>
        </w:tc>
        <w:tc>
          <w:tcPr>
            <w:tcW w:w="3078" w:type="dxa"/>
          </w:tcPr>
          <w:p w:rsidR="004C1370" w:rsidRPr="00457242" w:rsidRDefault="004C1370" w:rsidP="00DA3D2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GB"/>
              </w:rPr>
            </w:pPr>
            <w:r w:rsidRPr="004572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GB"/>
              </w:rPr>
              <w:t>Teoria</w:t>
            </w:r>
          </w:p>
        </w:tc>
      </w:tr>
      <w:tr w:rsidR="004C1370" w:rsidRPr="00457242" w:rsidTr="00DA3D2A">
        <w:tc>
          <w:tcPr>
            <w:tcW w:w="3258" w:type="dxa"/>
          </w:tcPr>
          <w:p w:rsidR="004C1370" w:rsidRPr="00457242" w:rsidRDefault="004C1370" w:rsidP="00DA3D2A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5724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Content quality</w:t>
            </w:r>
          </w:p>
        </w:tc>
        <w:tc>
          <w:tcPr>
            <w:tcW w:w="3240" w:type="dxa"/>
          </w:tcPr>
          <w:p w:rsidR="004C1370" w:rsidRPr="00457242" w:rsidRDefault="004C1370" w:rsidP="00DA3D2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3078" w:type="dxa"/>
          </w:tcPr>
          <w:p w:rsidR="004C1370" w:rsidRPr="00457242" w:rsidRDefault="004C1370" w:rsidP="00DA3D2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5</w:t>
            </w:r>
          </w:p>
        </w:tc>
      </w:tr>
      <w:tr w:rsidR="004C1370" w:rsidRPr="00457242" w:rsidTr="00DA3D2A">
        <w:tc>
          <w:tcPr>
            <w:tcW w:w="3258" w:type="dxa"/>
          </w:tcPr>
          <w:p w:rsidR="004C1370" w:rsidRPr="006B7FFA" w:rsidRDefault="004C1370" w:rsidP="00DA3D2A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B7FF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Learning goal alignment</w:t>
            </w:r>
          </w:p>
        </w:tc>
        <w:tc>
          <w:tcPr>
            <w:tcW w:w="3240" w:type="dxa"/>
          </w:tcPr>
          <w:p w:rsidR="004C1370" w:rsidRPr="00433B81" w:rsidRDefault="004C1370" w:rsidP="00DA3D2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433B81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GB"/>
              </w:rPr>
              <w:t>5</w:t>
            </w:r>
          </w:p>
        </w:tc>
        <w:tc>
          <w:tcPr>
            <w:tcW w:w="3078" w:type="dxa"/>
          </w:tcPr>
          <w:p w:rsidR="004C1370" w:rsidRPr="00433B81" w:rsidRDefault="004C1370" w:rsidP="00DA3D2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433B81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GB"/>
              </w:rPr>
              <w:t>3</w:t>
            </w:r>
          </w:p>
        </w:tc>
      </w:tr>
      <w:tr w:rsidR="004C1370" w:rsidRPr="00457242" w:rsidTr="00DA3D2A">
        <w:tc>
          <w:tcPr>
            <w:tcW w:w="3258" w:type="dxa"/>
          </w:tcPr>
          <w:p w:rsidR="004C1370" w:rsidRPr="006B7FFA" w:rsidRDefault="004C1370" w:rsidP="00DA3D2A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B7FF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Feedback and adaptation</w:t>
            </w:r>
          </w:p>
        </w:tc>
        <w:tc>
          <w:tcPr>
            <w:tcW w:w="3240" w:type="dxa"/>
          </w:tcPr>
          <w:p w:rsidR="004C1370" w:rsidRPr="00457242" w:rsidRDefault="004C1370" w:rsidP="00DA3D2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3078" w:type="dxa"/>
          </w:tcPr>
          <w:p w:rsidR="004C1370" w:rsidRPr="00457242" w:rsidRDefault="004C1370" w:rsidP="00DA3D2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5</w:t>
            </w:r>
          </w:p>
        </w:tc>
      </w:tr>
      <w:tr w:rsidR="004C1370" w:rsidRPr="00457242" w:rsidTr="00DA3D2A">
        <w:tc>
          <w:tcPr>
            <w:tcW w:w="3258" w:type="dxa"/>
          </w:tcPr>
          <w:p w:rsidR="004C1370" w:rsidRPr="006B7FFA" w:rsidRDefault="004C1370" w:rsidP="00DA3D2A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B7FF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Motivation</w:t>
            </w:r>
          </w:p>
        </w:tc>
        <w:tc>
          <w:tcPr>
            <w:tcW w:w="3240" w:type="dxa"/>
          </w:tcPr>
          <w:p w:rsidR="004C1370" w:rsidRPr="00457242" w:rsidRDefault="00891635" w:rsidP="00DA3D2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078" w:type="dxa"/>
          </w:tcPr>
          <w:p w:rsidR="004C1370" w:rsidRPr="00457242" w:rsidRDefault="004C1370" w:rsidP="00DA3D2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6415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3</w:t>
            </w:r>
          </w:p>
        </w:tc>
      </w:tr>
      <w:tr w:rsidR="004C1370" w:rsidRPr="00457242" w:rsidTr="00DA3D2A">
        <w:tc>
          <w:tcPr>
            <w:tcW w:w="3258" w:type="dxa"/>
          </w:tcPr>
          <w:p w:rsidR="004C1370" w:rsidRPr="006B7FFA" w:rsidRDefault="004C1370" w:rsidP="00DA3D2A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B7FF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Presentation design</w:t>
            </w:r>
          </w:p>
        </w:tc>
        <w:tc>
          <w:tcPr>
            <w:tcW w:w="3240" w:type="dxa"/>
          </w:tcPr>
          <w:p w:rsidR="004C1370" w:rsidRPr="00433B81" w:rsidRDefault="004C1370" w:rsidP="00DA3D2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433B81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GB"/>
              </w:rPr>
              <w:t>4</w:t>
            </w:r>
          </w:p>
        </w:tc>
        <w:tc>
          <w:tcPr>
            <w:tcW w:w="3078" w:type="dxa"/>
          </w:tcPr>
          <w:p w:rsidR="004C1370" w:rsidRPr="00433B81" w:rsidRDefault="004C1370" w:rsidP="00DA3D2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433B81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GB"/>
              </w:rPr>
              <w:t>3</w:t>
            </w:r>
          </w:p>
        </w:tc>
      </w:tr>
      <w:tr w:rsidR="004C1370" w:rsidRPr="00457242" w:rsidTr="00DA3D2A">
        <w:tc>
          <w:tcPr>
            <w:tcW w:w="3258" w:type="dxa"/>
          </w:tcPr>
          <w:p w:rsidR="004C1370" w:rsidRPr="00457242" w:rsidRDefault="004C1370" w:rsidP="00DA3D2A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5724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Interaction usability</w:t>
            </w:r>
          </w:p>
        </w:tc>
        <w:tc>
          <w:tcPr>
            <w:tcW w:w="3240" w:type="dxa"/>
          </w:tcPr>
          <w:p w:rsidR="004C1370" w:rsidRPr="00457242" w:rsidRDefault="004C1370" w:rsidP="00DA3D2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078" w:type="dxa"/>
          </w:tcPr>
          <w:p w:rsidR="004C1370" w:rsidRPr="00457242" w:rsidRDefault="004C1370" w:rsidP="00DA3D2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4</w:t>
            </w:r>
          </w:p>
        </w:tc>
      </w:tr>
      <w:tr w:rsidR="004C1370" w:rsidRPr="00457242" w:rsidTr="00DA3D2A">
        <w:tc>
          <w:tcPr>
            <w:tcW w:w="3258" w:type="dxa"/>
          </w:tcPr>
          <w:p w:rsidR="004C1370" w:rsidRPr="00457242" w:rsidRDefault="004C1370" w:rsidP="00DA3D2A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5724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Accessibility</w:t>
            </w:r>
          </w:p>
        </w:tc>
        <w:tc>
          <w:tcPr>
            <w:tcW w:w="3240" w:type="dxa"/>
          </w:tcPr>
          <w:p w:rsidR="004C1370" w:rsidRPr="00457242" w:rsidRDefault="004C1370" w:rsidP="00DA3D2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3078" w:type="dxa"/>
          </w:tcPr>
          <w:p w:rsidR="004C1370" w:rsidRPr="00457242" w:rsidRDefault="004C1370" w:rsidP="00DA3D2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</w:t>
            </w:r>
          </w:p>
        </w:tc>
      </w:tr>
      <w:tr w:rsidR="004C1370" w:rsidRPr="00457242" w:rsidTr="00DA3D2A">
        <w:tc>
          <w:tcPr>
            <w:tcW w:w="3258" w:type="dxa"/>
          </w:tcPr>
          <w:p w:rsidR="004C1370" w:rsidRPr="00457242" w:rsidRDefault="004C1370" w:rsidP="00DA3D2A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5724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Reusability</w:t>
            </w:r>
          </w:p>
        </w:tc>
        <w:tc>
          <w:tcPr>
            <w:tcW w:w="3240" w:type="dxa"/>
          </w:tcPr>
          <w:p w:rsidR="004C1370" w:rsidRPr="00457242" w:rsidRDefault="004C1370" w:rsidP="00DA3D2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3078" w:type="dxa"/>
          </w:tcPr>
          <w:p w:rsidR="004C1370" w:rsidRPr="00457242" w:rsidRDefault="004C1370" w:rsidP="00DA3D2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5</w:t>
            </w:r>
          </w:p>
        </w:tc>
      </w:tr>
      <w:tr w:rsidR="004C1370" w:rsidRPr="00457242" w:rsidTr="00DA3D2A">
        <w:tc>
          <w:tcPr>
            <w:tcW w:w="3258" w:type="dxa"/>
          </w:tcPr>
          <w:p w:rsidR="004C1370" w:rsidRPr="00457242" w:rsidRDefault="004C1370" w:rsidP="00DA3D2A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5724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*Standards compliance</w:t>
            </w:r>
          </w:p>
        </w:tc>
        <w:tc>
          <w:tcPr>
            <w:tcW w:w="3240" w:type="dxa"/>
          </w:tcPr>
          <w:p w:rsidR="004C1370" w:rsidRPr="00457242" w:rsidRDefault="004C1370" w:rsidP="00DA3D2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</w:t>
            </w:r>
          </w:p>
        </w:tc>
        <w:tc>
          <w:tcPr>
            <w:tcW w:w="3078" w:type="dxa"/>
          </w:tcPr>
          <w:p w:rsidR="004C1370" w:rsidRPr="00457242" w:rsidRDefault="004C1370" w:rsidP="00DA3D2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</w:t>
            </w:r>
          </w:p>
        </w:tc>
      </w:tr>
      <w:tr w:rsidR="004C1370" w:rsidRPr="00457242" w:rsidTr="00DA3D2A">
        <w:tc>
          <w:tcPr>
            <w:tcW w:w="3258" w:type="dxa"/>
          </w:tcPr>
          <w:p w:rsidR="004C1370" w:rsidRPr="00457242" w:rsidRDefault="004C1370" w:rsidP="00DA3D2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457242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Total</w:t>
            </w:r>
          </w:p>
        </w:tc>
        <w:tc>
          <w:tcPr>
            <w:tcW w:w="3240" w:type="dxa"/>
          </w:tcPr>
          <w:p w:rsidR="004C1370" w:rsidRPr="00457242" w:rsidRDefault="004C1370" w:rsidP="00891635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3</w:t>
            </w:r>
            <w:r w:rsidR="00891635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3</w:t>
            </w:r>
          </w:p>
        </w:tc>
        <w:tc>
          <w:tcPr>
            <w:tcW w:w="3078" w:type="dxa"/>
          </w:tcPr>
          <w:p w:rsidR="004C1370" w:rsidRPr="00457242" w:rsidRDefault="004C1370" w:rsidP="00DA3D2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30</w:t>
            </w:r>
          </w:p>
        </w:tc>
      </w:tr>
    </w:tbl>
    <w:p w:rsidR="004C1370" w:rsidRPr="00860C47" w:rsidRDefault="004C1370" w:rsidP="00A515B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1F1" w:rsidRDefault="00F851F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C032C6" w:rsidRDefault="00F851F1" w:rsidP="00DE79B3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79B3">
        <w:rPr>
          <w:rFonts w:ascii="Times New Roman" w:hAnsi="Times New Roman" w:cs="Times New Roman"/>
          <w:sz w:val="24"/>
          <w:szCs w:val="24"/>
        </w:rPr>
        <w:tab/>
      </w:r>
      <w:r w:rsidR="00DE79B3">
        <w:rPr>
          <w:rFonts w:ascii="Times New Roman" w:hAnsi="Times New Roman" w:cs="Times New Roman"/>
          <w:sz w:val="24"/>
          <w:szCs w:val="24"/>
        </w:rPr>
        <w:tab/>
      </w:r>
      <w:r w:rsidR="00DE79B3">
        <w:rPr>
          <w:rFonts w:ascii="Times New Roman" w:hAnsi="Times New Roman" w:cs="Times New Roman"/>
          <w:sz w:val="24"/>
          <w:szCs w:val="24"/>
        </w:rPr>
        <w:tab/>
      </w:r>
      <w:r w:rsidR="00DE79B3">
        <w:rPr>
          <w:rFonts w:ascii="Times New Roman" w:hAnsi="Times New Roman" w:cs="Times New Roman"/>
          <w:sz w:val="24"/>
          <w:szCs w:val="24"/>
        </w:rPr>
        <w:tab/>
      </w:r>
      <w:r w:rsidR="00C032C6" w:rsidRPr="00C032C6">
        <w:rPr>
          <w:rFonts w:ascii="Times New Roman" w:eastAsia="Times New Roman" w:hAnsi="Times New Roman" w:cs="Times New Roman"/>
          <w:sz w:val="24"/>
          <w:szCs w:val="24"/>
        </w:rPr>
        <w:t>Reference</w:t>
      </w:r>
    </w:p>
    <w:p w:rsidR="00D54999" w:rsidRDefault="00D54999" w:rsidP="00D54999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DNA Learning Center (2013). DNA from the beginning. Retrieved October 31, 2013 from </w:t>
      </w:r>
      <w:r w:rsidRPr="00D54999">
        <w:rPr>
          <w:rFonts w:ascii="Times New Roman" w:eastAsia="Times New Roman" w:hAnsi="Times New Roman" w:cs="Times New Roman"/>
          <w:sz w:val="24"/>
          <w:szCs w:val="24"/>
        </w:rPr>
        <w:t>http://dnaftb.org/</w:t>
      </w:r>
    </w:p>
    <w:p w:rsidR="0021654A" w:rsidRPr="00E14844" w:rsidRDefault="0021654A" w:rsidP="0021654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14844">
        <w:rPr>
          <w:rFonts w:ascii="Times New Roman" w:hAnsi="Times New Roman" w:cs="Times New Roman"/>
          <w:sz w:val="24"/>
          <w:szCs w:val="24"/>
        </w:rPr>
        <w:t xml:space="preserve">Leacock, T. L., &amp; Nesbit, J. C. (2007). A Framework for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14844">
        <w:rPr>
          <w:rFonts w:ascii="Times New Roman" w:hAnsi="Times New Roman" w:cs="Times New Roman"/>
          <w:sz w:val="24"/>
          <w:szCs w:val="24"/>
        </w:rPr>
        <w:t xml:space="preserve">valuating the </w:t>
      </w:r>
      <w:r>
        <w:rPr>
          <w:rFonts w:ascii="Times New Roman" w:hAnsi="Times New Roman" w:cs="Times New Roman"/>
          <w:sz w:val="24"/>
          <w:szCs w:val="24"/>
        </w:rPr>
        <w:t>q</w:t>
      </w:r>
      <w:r w:rsidRPr="00E14844">
        <w:rPr>
          <w:rFonts w:ascii="Times New Roman" w:hAnsi="Times New Roman" w:cs="Times New Roman"/>
          <w:sz w:val="24"/>
          <w:szCs w:val="24"/>
        </w:rPr>
        <w:t xml:space="preserve">uality of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E14844">
        <w:rPr>
          <w:rFonts w:ascii="Times New Roman" w:hAnsi="Times New Roman" w:cs="Times New Roman"/>
          <w:sz w:val="24"/>
          <w:szCs w:val="24"/>
        </w:rPr>
        <w:t xml:space="preserve">ultimedia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E14844">
        <w:rPr>
          <w:rFonts w:ascii="Times New Roman" w:hAnsi="Times New Roman" w:cs="Times New Roman"/>
          <w:sz w:val="24"/>
          <w:szCs w:val="24"/>
        </w:rPr>
        <w:t xml:space="preserve">earning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E14844">
        <w:rPr>
          <w:rFonts w:ascii="Times New Roman" w:hAnsi="Times New Roman" w:cs="Times New Roman"/>
          <w:sz w:val="24"/>
          <w:szCs w:val="24"/>
        </w:rPr>
        <w:t>esources.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844">
        <w:rPr>
          <w:rFonts w:ascii="Times New Roman" w:hAnsi="Times New Roman" w:cs="Times New Roman"/>
          <w:i/>
          <w:iCs/>
          <w:sz w:val="24"/>
          <w:szCs w:val="24"/>
        </w:rPr>
        <w:t>Educational Technology &amp; Society</w:t>
      </w:r>
      <w:r w:rsidRPr="00E14844">
        <w:rPr>
          <w:rFonts w:ascii="Times New Roman" w:hAnsi="Times New Roman" w:cs="Times New Roman"/>
          <w:sz w:val="24"/>
          <w:szCs w:val="24"/>
        </w:rPr>
        <w:t>, 10 (2), 44-59.</w:t>
      </w:r>
    </w:p>
    <w:p w:rsidR="0021654A" w:rsidRDefault="0021654A" w:rsidP="00B605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054F" w:rsidRPr="00E14844" w:rsidRDefault="00196DE3" w:rsidP="00B605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44">
        <w:rPr>
          <w:rFonts w:ascii="Times New Roman" w:eastAsia="Times New Roman" w:hAnsi="Times New Roman" w:cs="Times New Roman"/>
          <w:sz w:val="24"/>
          <w:szCs w:val="24"/>
        </w:rPr>
        <w:t xml:space="preserve">Nesbit, Belfer &amp; Leacock, </w:t>
      </w:r>
      <w:r w:rsidR="00DE79B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14844">
        <w:rPr>
          <w:rFonts w:ascii="Times New Roman" w:eastAsia="Times New Roman" w:hAnsi="Times New Roman" w:cs="Times New Roman"/>
          <w:sz w:val="24"/>
          <w:szCs w:val="24"/>
        </w:rPr>
        <w:t>2007)</w:t>
      </w:r>
      <w:r w:rsidR="00DE79B3" w:rsidRPr="00DE7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79B3" w:rsidRPr="00E14844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DE79B3" w:rsidRPr="00E14844">
        <w:rPr>
          <w:rFonts w:ascii="Times New Roman" w:eastAsia="Times New Roman" w:hAnsi="Times New Roman" w:cs="Times New Roman"/>
          <w:bCs/>
          <w:sz w:val="24"/>
          <w:szCs w:val="24"/>
        </w:rPr>
        <w:t>LORI Manual</w:t>
      </w:r>
      <w:r w:rsidR="00DE79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6054F" w:rsidRPr="00E14844" w:rsidRDefault="00B6054F" w:rsidP="00B605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2592" w:rsidRPr="00E14844" w:rsidRDefault="00B6054F" w:rsidP="0021654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  <w:r w:rsidRPr="00E14844">
        <w:rPr>
          <w:rFonts w:ascii="Times New Roman" w:hAnsi="Times New Roman" w:cs="Times New Roman"/>
          <w:sz w:val="24"/>
          <w:szCs w:val="24"/>
        </w:rPr>
        <w:t xml:space="preserve">Nielsen, J. (1994). Enhancing the explanatory power of usability heuristics. </w:t>
      </w:r>
      <w:r w:rsidRPr="00E14844">
        <w:rPr>
          <w:rFonts w:ascii="Times New Roman" w:hAnsi="Times New Roman" w:cs="Times New Roman"/>
          <w:i/>
          <w:iCs/>
          <w:sz w:val="24"/>
          <w:szCs w:val="24"/>
        </w:rPr>
        <w:t>Proceedings of the Association for</w:t>
      </w:r>
      <w:r w:rsidR="00E1484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14844">
        <w:rPr>
          <w:rFonts w:ascii="Times New Roman" w:hAnsi="Times New Roman" w:cs="Times New Roman"/>
          <w:i/>
          <w:iCs/>
          <w:sz w:val="24"/>
          <w:szCs w:val="24"/>
        </w:rPr>
        <w:t>Computing Machinery CHI 94 Conference</w:t>
      </w:r>
      <w:r w:rsidRPr="00E14844">
        <w:rPr>
          <w:rFonts w:ascii="Times New Roman" w:hAnsi="Times New Roman" w:cs="Times New Roman"/>
          <w:sz w:val="24"/>
          <w:szCs w:val="24"/>
        </w:rPr>
        <w:t xml:space="preserve">, Boston, MA, 152–158. </w:t>
      </w:r>
    </w:p>
    <w:p w:rsidR="00F74BB0" w:rsidRDefault="00F74BB0" w:rsidP="0021654A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14844">
        <w:rPr>
          <w:rFonts w:ascii="Times New Roman" w:eastAsia="Times New Roman" w:hAnsi="Times New Roman" w:cs="Times New Roman"/>
          <w:sz w:val="24"/>
          <w:szCs w:val="24"/>
        </w:rPr>
        <w:t xml:space="preserve">Oppermann, R. (2002). User-interface </w:t>
      </w:r>
      <w:r w:rsidR="00E1484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14844">
        <w:rPr>
          <w:rFonts w:ascii="Times New Roman" w:eastAsia="Times New Roman" w:hAnsi="Times New Roman" w:cs="Times New Roman"/>
          <w:sz w:val="24"/>
          <w:szCs w:val="24"/>
        </w:rPr>
        <w:t xml:space="preserve">esign. In H. H. Adelsberger, B. Collis, &amp; J. M. Pawlowski (eds.), </w:t>
      </w:r>
      <w:r w:rsidRPr="00E14844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on Information Technologies for Education and Training</w:t>
      </w:r>
      <w:r w:rsidRPr="00E14844">
        <w:rPr>
          <w:rFonts w:ascii="Times New Roman" w:eastAsia="Times New Roman" w:hAnsi="Times New Roman" w:cs="Times New Roman"/>
          <w:sz w:val="24"/>
          <w:szCs w:val="24"/>
        </w:rPr>
        <w:t xml:space="preserve"> (pp. 234-248). Berlin, Heidelberg, New York: Springer. </w:t>
      </w:r>
    </w:p>
    <w:p w:rsidR="006B7FFA" w:rsidRDefault="006B7FFA" w:rsidP="006B7FFA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120E2">
        <w:rPr>
          <w:rFonts w:ascii="Times New Roman" w:hAnsi="Times New Roman" w:cs="Times New Roman"/>
          <w:sz w:val="24"/>
          <w:szCs w:val="24"/>
        </w:rPr>
        <w:t>Teoria.</w:t>
      </w:r>
      <w:r>
        <w:rPr>
          <w:rFonts w:ascii="Times New Roman" w:hAnsi="Times New Roman" w:cs="Times New Roman"/>
          <w:sz w:val="24"/>
          <w:szCs w:val="24"/>
        </w:rPr>
        <w:t xml:space="preserve"> (2011).</w:t>
      </w:r>
      <w:r w:rsidRPr="006120E2">
        <w:rPr>
          <w:rFonts w:ascii="Times New Roman" w:hAnsi="Times New Roman" w:cs="Times New Roman"/>
          <w:sz w:val="24"/>
          <w:szCs w:val="24"/>
        </w:rPr>
        <w:t xml:space="preserve"> About Teoria.com. Retrieved October 28, 2013 from </w:t>
      </w:r>
      <w:r w:rsidRPr="006B7FFA">
        <w:rPr>
          <w:rFonts w:ascii="Times New Roman" w:hAnsi="Times New Roman" w:cs="Times New Roman"/>
          <w:sz w:val="24"/>
          <w:szCs w:val="24"/>
        </w:rPr>
        <w:t>http://teoria.com/docs/help/about.php</w:t>
      </w:r>
      <w:r w:rsidRPr="00D54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7FFA" w:rsidRDefault="006B7FFA" w:rsidP="0021654A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sectPr w:rsidR="006B7FFA" w:rsidSect="00996F9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2AD" w:rsidRDefault="007532AD" w:rsidP="00506E78">
      <w:pPr>
        <w:spacing w:after="0" w:line="240" w:lineRule="auto"/>
      </w:pPr>
      <w:r>
        <w:separator/>
      </w:r>
    </w:p>
  </w:endnote>
  <w:endnote w:type="continuationSeparator" w:id="0">
    <w:p w:rsidR="007532AD" w:rsidRDefault="007532AD" w:rsidP="00506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2AD" w:rsidRDefault="007532AD" w:rsidP="00506E78">
      <w:pPr>
        <w:spacing w:after="0" w:line="240" w:lineRule="auto"/>
      </w:pPr>
      <w:r>
        <w:separator/>
      </w:r>
    </w:p>
  </w:footnote>
  <w:footnote w:type="continuationSeparator" w:id="0">
    <w:p w:rsidR="007532AD" w:rsidRDefault="007532AD" w:rsidP="00506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2AD" w:rsidRPr="0010093D" w:rsidRDefault="007532AD" w:rsidP="0010093D">
    <w:pPr>
      <w:spacing w:before="100" w:beforeAutospacing="1" w:after="100" w:afterAutospacing="1" w:line="240" w:lineRule="auto"/>
      <w:rPr>
        <w:rFonts w:ascii="Times New Roman" w:eastAsia="Times New Roman" w:hAnsi="Times New Roman" w:cs="Times New Roman"/>
        <w:sz w:val="24"/>
        <w:szCs w:val="24"/>
      </w:rPr>
    </w:pPr>
    <w:r w:rsidRPr="0010093D">
      <w:rPr>
        <w:rFonts w:ascii="Times New Roman" w:eastAsia="Times New Roman" w:hAnsi="Times New Roman" w:cs="Times New Roman"/>
        <w:sz w:val="24"/>
        <w:szCs w:val="24"/>
      </w:rPr>
      <w:t>Renee Burrell</w:t>
    </w:r>
    <w:r w:rsidRPr="0010093D">
      <w:rPr>
        <w:rFonts w:ascii="Times New Roman" w:eastAsia="Times New Roman" w:hAnsi="Times New Roman" w:cs="Times New Roman"/>
        <w:sz w:val="24"/>
        <w:szCs w:val="24"/>
      </w:rPr>
      <w:br/>
      <w:t>DETC 620</w:t>
    </w:r>
    <w:r w:rsidRPr="0010093D">
      <w:rPr>
        <w:rFonts w:ascii="Times New Roman" w:eastAsia="Times New Roman" w:hAnsi="Times New Roman" w:cs="Times New Roman"/>
        <w:sz w:val="24"/>
        <w:szCs w:val="24"/>
      </w:rPr>
      <w:br/>
      <w:t>Section: 9040</w:t>
    </w:r>
    <w:r w:rsidRPr="0010093D">
      <w:rPr>
        <w:rFonts w:ascii="Times New Roman" w:eastAsia="Times New Roman" w:hAnsi="Times New Roman" w:cs="Times New Roman"/>
        <w:sz w:val="24"/>
        <w:szCs w:val="24"/>
      </w:rPr>
      <w:br/>
      <w:t>November 3, 2013</w:t>
    </w:r>
    <w:r w:rsidRPr="0010093D">
      <w:rPr>
        <w:rFonts w:ascii="Times New Roman" w:eastAsia="Times New Roman" w:hAnsi="Times New Roman" w:cs="Times New Roman"/>
        <w:sz w:val="24"/>
        <w:szCs w:val="24"/>
      </w:rPr>
      <w:br/>
      <w:t>Assignment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E3E2F"/>
    <w:multiLevelType w:val="hybridMultilevel"/>
    <w:tmpl w:val="87BE0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824C6"/>
    <w:multiLevelType w:val="multilevel"/>
    <w:tmpl w:val="04DCC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924061"/>
    <w:multiLevelType w:val="hybridMultilevel"/>
    <w:tmpl w:val="F2A68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56393"/>
    <w:multiLevelType w:val="hybridMultilevel"/>
    <w:tmpl w:val="BB94C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3452D"/>
    <w:multiLevelType w:val="hybridMultilevel"/>
    <w:tmpl w:val="027CA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5597F"/>
    <w:multiLevelType w:val="multilevel"/>
    <w:tmpl w:val="31CEF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A22644"/>
    <w:multiLevelType w:val="hybridMultilevel"/>
    <w:tmpl w:val="3CB2E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0315D8"/>
    <w:multiLevelType w:val="hybridMultilevel"/>
    <w:tmpl w:val="8DB4C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262B30"/>
    <w:multiLevelType w:val="hybridMultilevel"/>
    <w:tmpl w:val="32740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3927BA"/>
    <w:multiLevelType w:val="hybridMultilevel"/>
    <w:tmpl w:val="84BE1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BE6682"/>
    <w:multiLevelType w:val="hybridMultilevel"/>
    <w:tmpl w:val="A7C4A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1E2154"/>
    <w:multiLevelType w:val="hybridMultilevel"/>
    <w:tmpl w:val="A40AA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611C8C"/>
    <w:multiLevelType w:val="hybridMultilevel"/>
    <w:tmpl w:val="A496A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371432"/>
    <w:multiLevelType w:val="hybridMultilevel"/>
    <w:tmpl w:val="E3B66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86105F"/>
    <w:multiLevelType w:val="hybridMultilevel"/>
    <w:tmpl w:val="3A8A4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176337"/>
    <w:multiLevelType w:val="hybridMultilevel"/>
    <w:tmpl w:val="23248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D55C95"/>
    <w:multiLevelType w:val="multilevel"/>
    <w:tmpl w:val="34087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401BE2"/>
    <w:multiLevelType w:val="multilevel"/>
    <w:tmpl w:val="E6BA1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496733"/>
    <w:multiLevelType w:val="multilevel"/>
    <w:tmpl w:val="9E5CA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6F687D"/>
    <w:multiLevelType w:val="hybridMultilevel"/>
    <w:tmpl w:val="85E64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36620D"/>
    <w:multiLevelType w:val="hybridMultilevel"/>
    <w:tmpl w:val="B2A60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8617B6"/>
    <w:multiLevelType w:val="hybridMultilevel"/>
    <w:tmpl w:val="8820C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E70F5F"/>
    <w:multiLevelType w:val="multilevel"/>
    <w:tmpl w:val="A3380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9A2389"/>
    <w:multiLevelType w:val="hybridMultilevel"/>
    <w:tmpl w:val="0BFC2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280328"/>
    <w:multiLevelType w:val="hybridMultilevel"/>
    <w:tmpl w:val="96281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23"/>
  </w:num>
  <w:num w:numId="4">
    <w:abstractNumId w:val="19"/>
  </w:num>
  <w:num w:numId="5">
    <w:abstractNumId w:val="13"/>
  </w:num>
  <w:num w:numId="6">
    <w:abstractNumId w:val="12"/>
  </w:num>
  <w:num w:numId="7">
    <w:abstractNumId w:val="10"/>
  </w:num>
  <w:num w:numId="8">
    <w:abstractNumId w:val="7"/>
  </w:num>
  <w:num w:numId="9">
    <w:abstractNumId w:val="15"/>
  </w:num>
  <w:num w:numId="10">
    <w:abstractNumId w:val="6"/>
  </w:num>
  <w:num w:numId="11">
    <w:abstractNumId w:val="0"/>
  </w:num>
  <w:num w:numId="12">
    <w:abstractNumId w:val="11"/>
  </w:num>
  <w:num w:numId="13">
    <w:abstractNumId w:val="14"/>
  </w:num>
  <w:num w:numId="14">
    <w:abstractNumId w:val="21"/>
  </w:num>
  <w:num w:numId="15">
    <w:abstractNumId w:val="3"/>
  </w:num>
  <w:num w:numId="16">
    <w:abstractNumId w:val="9"/>
  </w:num>
  <w:num w:numId="17">
    <w:abstractNumId w:val="8"/>
  </w:num>
  <w:num w:numId="18">
    <w:abstractNumId w:val="1"/>
  </w:num>
  <w:num w:numId="19">
    <w:abstractNumId w:val="18"/>
  </w:num>
  <w:num w:numId="20">
    <w:abstractNumId w:val="16"/>
  </w:num>
  <w:num w:numId="21">
    <w:abstractNumId w:val="20"/>
  </w:num>
  <w:num w:numId="22">
    <w:abstractNumId w:val="24"/>
  </w:num>
  <w:num w:numId="23">
    <w:abstractNumId w:val="4"/>
  </w:num>
  <w:num w:numId="24">
    <w:abstractNumId w:val="2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2CE"/>
    <w:rsid w:val="00000B3C"/>
    <w:rsid w:val="0001511A"/>
    <w:rsid w:val="00031115"/>
    <w:rsid w:val="00053185"/>
    <w:rsid w:val="000733BA"/>
    <w:rsid w:val="000929F8"/>
    <w:rsid w:val="000930B7"/>
    <w:rsid w:val="000B6869"/>
    <w:rsid w:val="000D1EF5"/>
    <w:rsid w:val="000D33FF"/>
    <w:rsid w:val="0010093D"/>
    <w:rsid w:val="001042CE"/>
    <w:rsid w:val="0010772A"/>
    <w:rsid w:val="00115D2D"/>
    <w:rsid w:val="00140F5F"/>
    <w:rsid w:val="001479DC"/>
    <w:rsid w:val="00150113"/>
    <w:rsid w:val="001624B2"/>
    <w:rsid w:val="00181383"/>
    <w:rsid w:val="00183C1A"/>
    <w:rsid w:val="00192592"/>
    <w:rsid w:val="00196DE3"/>
    <w:rsid w:val="001A24E8"/>
    <w:rsid w:val="001E4AB4"/>
    <w:rsid w:val="002121A1"/>
    <w:rsid w:val="0021654A"/>
    <w:rsid w:val="002210ED"/>
    <w:rsid w:val="00224A25"/>
    <w:rsid w:val="0023225A"/>
    <w:rsid w:val="002354C5"/>
    <w:rsid w:val="00246912"/>
    <w:rsid w:val="00252C85"/>
    <w:rsid w:val="0026270A"/>
    <w:rsid w:val="00265D4B"/>
    <w:rsid w:val="00291453"/>
    <w:rsid w:val="002A22F3"/>
    <w:rsid w:val="002A3BC5"/>
    <w:rsid w:val="002B31A4"/>
    <w:rsid w:val="00301A13"/>
    <w:rsid w:val="00311373"/>
    <w:rsid w:val="0031361B"/>
    <w:rsid w:val="003327A3"/>
    <w:rsid w:val="00361AB7"/>
    <w:rsid w:val="00375F14"/>
    <w:rsid w:val="0038146B"/>
    <w:rsid w:val="003953BF"/>
    <w:rsid w:val="003D05E0"/>
    <w:rsid w:val="003F1B35"/>
    <w:rsid w:val="003F48C4"/>
    <w:rsid w:val="004002C8"/>
    <w:rsid w:val="00434F26"/>
    <w:rsid w:val="00474B65"/>
    <w:rsid w:val="004837E3"/>
    <w:rsid w:val="004A2586"/>
    <w:rsid w:val="004B0D8F"/>
    <w:rsid w:val="004C1113"/>
    <w:rsid w:val="004C1370"/>
    <w:rsid w:val="004E2A66"/>
    <w:rsid w:val="004F02DB"/>
    <w:rsid w:val="004F5E4B"/>
    <w:rsid w:val="00506E78"/>
    <w:rsid w:val="00512AFE"/>
    <w:rsid w:val="00560AAE"/>
    <w:rsid w:val="0059714E"/>
    <w:rsid w:val="005F0C51"/>
    <w:rsid w:val="005F1368"/>
    <w:rsid w:val="00607601"/>
    <w:rsid w:val="006120E2"/>
    <w:rsid w:val="00614E94"/>
    <w:rsid w:val="006408DE"/>
    <w:rsid w:val="00643E31"/>
    <w:rsid w:val="00664B05"/>
    <w:rsid w:val="00665A24"/>
    <w:rsid w:val="00695A9A"/>
    <w:rsid w:val="00696F24"/>
    <w:rsid w:val="006B32B9"/>
    <w:rsid w:val="006B7FFA"/>
    <w:rsid w:val="006C5824"/>
    <w:rsid w:val="006D1DF5"/>
    <w:rsid w:val="006D79C2"/>
    <w:rsid w:val="006E1AB2"/>
    <w:rsid w:val="006E67D4"/>
    <w:rsid w:val="007343BC"/>
    <w:rsid w:val="007532AD"/>
    <w:rsid w:val="00767904"/>
    <w:rsid w:val="0079066E"/>
    <w:rsid w:val="007D37F5"/>
    <w:rsid w:val="007D7C4A"/>
    <w:rsid w:val="007E23AB"/>
    <w:rsid w:val="007E2715"/>
    <w:rsid w:val="007E64D2"/>
    <w:rsid w:val="00801853"/>
    <w:rsid w:val="0082672A"/>
    <w:rsid w:val="00843268"/>
    <w:rsid w:val="00854161"/>
    <w:rsid w:val="00860C47"/>
    <w:rsid w:val="008611EF"/>
    <w:rsid w:val="00866610"/>
    <w:rsid w:val="00887620"/>
    <w:rsid w:val="00887EDD"/>
    <w:rsid w:val="00891635"/>
    <w:rsid w:val="008952E3"/>
    <w:rsid w:val="008A38C8"/>
    <w:rsid w:val="008C0436"/>
    <w:rsid w:val="008E125C"/>
    <w:rsid w:val="008E615A"/>
    <w:rsid w:val="00913956"/>
    <w:rsid w:val="0091716F"/>
    <w:rsid w:val="009204D0"/>
    <w:rsid w:val="00940F78"/>
    <w:rsid w:val="009530AC"/>
    <w:rsid w:val="009728BD"/>
    <w:rsid w:val="00974D21"/>
    <w:rsid w:val="00980B9A"/>
    <w:rsid w:val="009813E8"/>
    <w:rsid w:val="00996F91"/>
    <w:rsid w:val="009B5626"/>
    <w:rsid w:val="009C703E"/>
    <w:rsid w:val="009C789E"/>
    <w:rsid w:val="009F24BD"/>
    <w:rsid w:val="009F4DC7"/>
    <w:rsid w:val="009F52C9"/>
    <w:rsid w:val="00A115DB"/>
    <w:rsid w:val="00A16E8C"/>
    <w:rsid w:val="00A233E7"/>
    <w:rsid w:val="00A23C4C"/>
    <w:rsid w:val="00A41761"/>
    <w:rsid w:val="00A515B0"/>
    <w:rsid w:val="00A70A83"/>
    <w:rsid w:val="00A75232"/>
    <w:rsid w:val="00A83650"/>
    <w:rsid w:val="00A94FE2"/>
    <w:rsid w:val="00AB5EE7"/>
    <w:rsid w:val="00AB67FB"/>
    <w:rsid w:val="00AD51F1"/>
    <w:rsid w:val="00AD7D44"/>
    <w:rsid w:val="00AE6A4C"/>
    <w:rsid w:val="00AF5D89"/>
    <w:rsid w:val="00B2377B"/>
    <w:rsid w:val="00B26762"/>
    <w:rsid w:val="00B27D13"/>
    <w:rsid w:val="00B44828"/>
    <w:rsid w:val="00B448B7"/>
    <w:rsid w:val="00B6054F"/>
    <w:rsid w:val="00B661F2"/>
    <w:rsid w:val="00B817C6"/>
    <w:rsid w:val="00BC0DA2"/>
    <w:rsid w:val="00BC3994"/>
    <w:rsid w:val="00BE048C"/>
    <w:rsid w:val="00BE1CBC"/>
    <w:rsid w:val="00C032C6"/>
    <w:rsid w:val="00C0525D"/>
    <w:rsid w:val="00C14177"/>
    <w:rsid w:val="00C42B2A"/>
    <w:rsid w:val="00C62900"/>
    <w:rsid w:val="00C63F29"/>
    <w:rsid w:val="00C90D8C"/>
    <w:rsid w:val="00C94D48"/>
    <w:rsid w:val="00CD0827"/>
    <w:rsid w:val="00CD25EA"/>
    <w:rsid w:val="00CD7CAB"/>
    <w:rsid w:val="00D16CDD"/>
    <w:rsid w:val="00D40DF8"/>
    <w:rsid w:val="00D4433F"/>
    <w:rsid w:val="00D467A1"/>
    <w:rsid w:val="00D51C4E"/>
    <w:rsid w:val="00D54999"/>
    <w:rsid w:val="00D9635F"/>
    <w:rsid w:val="00D96C8D"/>
    <w:rsid w:val="00DC74F6"/>
    <w:rsid w:val="00DE1007"/>
    <w:rsid w:val="00DE2E28"/>
    <w:rsid w:val="00DE2F92"/>
    <w:rsid w:val="00DE79B3"/>
    <w:rsid w:val="00DF068C"/>
    <w:rsid w:val="00DF4F41"/>
    <w:rsid w:val="00E14844"/>
    <w:rsid w:val="00E2696A"/>
    <w:rsid w:val="00E721C3"/>
    <w:rsid w:val="00E937FF"/>
    <w:rsid w:val="00E94B3E"/>
    <w:rsid w:val="00EB334D"/>
    <w:rsid w:val="00EC4182"/>
    <w:rsid w:val="00EE715A"/>
    <w:rsid w:val="00F34F38"/>
    <w:rsid w:val="00F46368"/>
    <w:rsid w:val="00F52AC5"/>
    <w:rsid w:val="00F74BB0"/>
    <w:rsid w:val="00F83F96"/>
    <w:rsid w:val="00F851F1"/>
    <w:rsid w:val="00FA5B18"/>
    <w:rsid w:val="00FB66A1"/>
    <w:rsid w:val="00FC02AF"/>
    <w:rsid w:val="00FC355F"/>
    <w:rsid w:val="00FC3666"/>
    <w:rsid w:val="00FD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  <o:rules v:ext="edit">
        <o:r id="V:Rule2" type="connector" idref="#Straight Arrow Connector 1"/>
      </o:rules>
    </o:shapelayout>
  </w:shapeDefaults>
  <w:decimalSymbol w:val="."/>
  <w:listSeparator w:val=","/>
  <w15:docId w15:val="{DBED1B02-D2A6-41F8-B0D7-E285E6F15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042C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04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00B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361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6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E78"/>
  </w:style>
  <w:style w:type="paragraph" w:styleId="Footer">
    <w:name w:val="footer"/>
    <w:basedOn w:val="Normal"/>
    <w:link w:val="FooterChar"/>
    <w:uiPriority w:val="99"/>
    <w:unhideWhenUsed/>
    <w:rsid w:val="00506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E78"/>
  </w:style>
  <w:style w:type="character" w:styleId="Emphasis">
    <w:name w:val="Emphasis"/>
    <w:basedOn w:val="DefaultParagraphFont"/>
    <w:uiPriority w:val="20"/>
    <w:qFormat/>
    <w:rsid w:val="00C032C6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19259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B3E"/>
    <w:rPr>
      <w:rFonts w:ascii="Tahoma" w:hAnsi="Tahoma" w:cs="Tahoma"/>
      <w:sz w:val="16"/>
      <w:szCs w:val="16"/>
    </w:rPr>
  </w:style>
  <w:style w:type="character" w:customStyle="1" w:styleId="ital-inline2">
    <w:name w:val="ital-inline2"/>
    <w:basedOn w:val="DefaultParagraphFont"/>
    <w:rsid w:val="00DF4F41"/>
    <w:rPr>
      <w:rFonts w:ascii="Georgia" w:hAnsi="Georgia" w:hint="default"/>
      <w:i/>
      <w:iCs/>
      <w:vanish w:val="0"/>
      <w:webHidden w:val="0"/>
      <w:specVanish w:val="0"/>
    </w:rPr>
  </w:style>
  <w:style w:type="character" w:customStyle="1" w:styleId="dnindex1">
    <w:name w:val="dnindex1"/>
    <w:basedOn w:val="DefaultParagraphFont"/>
    <w:rsid w:val="00DF4F41"/>
    <w:rPr>
      <w:b/>
      <w:bCs/>
      <w:vanish w:val="0"/>
      <w:webHidden w:val="0"/>
      <w:color w:val="7B7B7B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3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262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81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2650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95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4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3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9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40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95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254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740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818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564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779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828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2308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6059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7428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3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5922">
          <w:marLeft w:val="0"/>
          <w:marRight w:val="0"/>
          <w:marTop w:val="0"/>
          <w:marBottom w:val="17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73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6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2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4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aste.merlot.org/2006award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Burrell, Renee</dc:creator>
  <cp:lastModifiedBy>Burrell, Renee</cp:lastModifiedBy>
  <cp:revision>2</cp:revision>
  <dcterms:created xsi:type="dcterms:W3CDTF">2014-08-05T15:50:00Z</dcterms:created>
  <dcterms:modified xsi:type="dcterms:W3CDTF">2014-08-05T15:50:00Z</dcterms:modified>
</cp:coreProperties>
</file>